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CB1" w:rsidRPr="00B22946" w:rsidRDefault="007740C2" w:rsidP="00B22946">
      <w:pPr>
        <w:spacing w:line="480" w:lineRule="auto"/>
        <w:rPr>
          <w:rFonts w:cs="Times New Roman"/>
          <w:bCs/>
          <w:szCs w:val="24"/>
        </w:rPr>
      </w:pPr>
      <w:r w:rsidRPr="00B22946">
        <w:rPr>
          <w:rFonts w:cs="Times New Roman"/>
          <w:bCs/>
          <w:szCs w:val="24"/>
        </w:rPr>
        <w:t xml:space="preserve">Introduction- </w:t>
      </w:r>
      <w:r w:rsidRPr="00B22946">
        <w:rPr>
          <w:rFonts w:cs="Times New Roman"/>
          <w:b/>
          <w:szCs w:val="24"/>
        </w:rPr>
        <w:t>Study of</w:t>
      </w:r>
      <w:r w:rsidR="00043CB1" w:rsidRPr="00B22946">
        <w:rPr>
          <w:rFonts w:cs="Times New Roman"/>
          <w:b/>
          <w:szCs w:val="24"/>
        </w:rPr>
        <w:t xml:space="preserve"> medication history accuracy</w:t>
      </w:r>
    </w:p>
    <w:p w:rsidR="007740C2" w:rsidRPr="00B22946" w:rsidRDefault="00043CB1" w:rsidP="00B22946">
      <w:pPr>
        <w:spacing w:line="480" w:lineRule="auto"/>
        <w:rPr>
          <w:rFonts w:cs="Times New Roman"/>
          <w:bCs/>
          <w:szCs w:val="24"/>
        </w:rPr>
      </w:pPr>
      <w:r w:rsidRPr="00B22946">
        <w:rPr>
          <w:rFonts w:cs="Times New Roman"/>
          <w:bCs/>
          <w:szCs w:val="24"/>
        </w:rPr>
        <w:t xml:space="preserve">A comparison of the medication history taken from the GP record versus the medication history taken from patient at admission </w:t>
      </w:r>
    </w:p>
    <w:p w:rsidR="006B37C3" w:rsidRPr="00B22946" w:rsidRDefault="006B37C3" w:rsidP="00B22946">
      <w:pPr>
        <w:spacing w:line="480" w:lineRule="auto"/>
        <w:rPr>
          <w:rFonts w:cs="Times New Roman"/>
          <w:bCs/>
          <w:szCs w:val="24"/>
        </w:rPr>
      </w:pPr>
    </w:p>
    <w:p w:rsidR="006B37C3" w:rsidRPr="00B22946" w:rsidRDefault="006B37C3" w:rsidP="00B22946">
      <w:pPr>
        <w:tabs>
          <w:tab w:val="center" w:pos="5040"/>
          <w:tab w:val="left" w:pos="6345"/>
        </w:tabs>
        <w:spacing w:line="480" w:lineRule="auto"/>
        <w:rPr>
          <w:rFonts w:cs="Times New Roman"/>
          <w:bCs/>
          <w:szCs w:val="24"/>
        </w:rPr>
      </w:pPr>
      <w:r w:rsidRPr="00B22946">
        <w:rPr>
          <w:rFonts w:cs="Times New Roman"/>
          <w:bCs/>
          <w:szCs w:val="24"/>
        </w:rPr>
        <w:t xml:space="preserve">                                                        By </w:t>
      </w:r>
    </w:p>
    <w:p w:rsidR="006B37C3" w:rsidRPr="00B22946" w:rsidRDefault="006B37C3" w:rsidP="00B22946">
      <w:pPr>
        <w:tabs>
          <w:tab w:val="center" w:pos="5040"/>
          <w:tab w:val="left" w:pos="6345"/>
        </w:tabs>
        <w:spacing w:line="480" w:lineRule="auto"/>
        <w:rPr>
          <w:rFonts w:cs="Times New Roman"/>
          <w:bCs/>
          <w:szCs w:val="24"/>
        </w:rPr>
      </w:pPr>
    </w:p>
    <w:p w:rsidR="007740C2" w:rsidRPr="00B22946" w:rsidRDefault="00221482" w:rsidP="00B22946">
      <w:pPr>
        <w:tabs>
          <w:tab w:val="center" w:pos="5040"/>
          <w:tab w:val="left" w:pos="6345"/>
        </w:tabs>
        <w:spacing w:line="480" w:lineRule="auto"/>
        <w:rPr>
          <w:rFonts w:cs="Times New Roman"/>
          <w:b/>
          <w:szCs w:val="24"/>
        </w:rPr>
      </w:pPr>
      <w:r w:rsidRPr="00B22946">
        <w:rPr>
          <w:rFonts w:cs="Times New Roman"/>
          <w:b/>
          <w:szCs w:val="24"/>
        </w:rPr>
        <w:tab/>
      </w:r>
    </w:p>
    <w:p w:rsidR="007740C2" w:rsidRPr="00B22946" w:rsidRDefault="007740C2" w:rsidP="00B22946">
      <w:pPr>
        <w:tabs>
          <w:tab w:val="left" w:pos="1864"/>
          <w:tab w:val="left" w:pos="6345"/>
        </w:tabs>
        <w:spacing w:line="480" w:lineRule="auto"/>
        <w:ind w:left="720"/>
        <w:rPr>
          <w:rFonts w:cs="Times New Roman"/>
          <w:bCs/>
          <w:szCs w:val="24"/>
        </w:rPr>
      </w:pPr>
      <w:r w:rsidRPr="00B22946">
        <w:rPr>
          <w:rFonts w:cs="Times New Roman"/>
          <w:bCs/>
          <w:szCs w:val="24"/>
        </w:rPr>
        <w:tab/>
      </w:r>
      <w:r w:rsidR="007A5148" w:rsidRPr="00B22946">
        <w:rPr>
          <w:rFonts w:cs="Times New Roman"/>
          <w:bCs/>
          <w:szCs w:val="24"/>
        </w:rPr>
        <w:tab/>
      </w:r>
    </w:p>
    <w:p w:rsidR="007740C2" w:rsidRPr="00B22946" w:rsidRDefault="007740C2" w:rsidP="00B22946">
      <w:pPr>
        <w:spacing w:line="480" w:lineRule="auto"/>
        <w:ind w:left="720"/>
        <w:rPr>
          <w:rFonts w:cs="Times New Roman"/>
          <w:bCs/>
          <w:szCs w:val="24"/>
        </w:rPr>
      </w:pPr>
    </w:p>
    <w:p w:rsidR="007740C2" w:rsidRPr="00B22946" w:rsidRDefault="007740C2" w:rsidP="00B22946">
      <w:pPr>
        <w:spacing w:line="480" w:lineRule="auto"/>
        <w:ind w:left="720"/>
        <w:rPr>
          <w:rFonts w:cs="Times New Roman"/>
          <w:bCs/>
          <w:szCs w:val="24"/>
        </w:rPr>
      </w:pPr>
    </w:p>
    <w:p w:rsidR="00B45B6D" w:rsidRPr="00B22946" w:rsidRDefault="00B45B6D" w:rsidP="00B22946">
      <w:pPr>
        <w:spacing w:line="480" w:lineRule="auto"/>
        <w:ind w:left="720"/>
        <w:rPr>
          <w:rFonts w:cs="Times New Roman"/>
          <w:bCs/>
          <w:szCs w:val="24"/>
        </w:rPr>
      </w:pPr>
      <w:r w:rsidRPr="00B22946">
        <w:rPr>
          <w:rFonts w:cs="Times New Roman"/>
          <w:bCs/>
          <w:szCs w:val="24"/>
        </w:rPr>
        <w:br w:type="page"/>
      </w:r>
    </w:p>
    <w:sdt>
      <w:sdtPr>
        <w:rPr>
          <w:rFonts w:ascii="Times New Roman" w:eastAsiaTheme="minorHAnsi" w:hAnsi="Times New Roman" w:cs="Times New Roman"/>
          <w:b w:val="0"/>
          <w:bCs w:val="0"/>
          <w:color w:val="auto"/>
          <w:sz w:val="24"/>
          <w:szCs w:val="24"/>
        </w:rPr>
        <w:id w:val="102867809"/>
        <w:docPartObj>
          <w:docPartGallery w:val="Table of Contents"/>
          <w:docPartUnique/>
        </w:docPartObj>
      </w:sdtPr>
      <w:sdtContent>
        <w:p w:rsidR="00171C0D" w:rsidRPr="00B22946" w:rsidRDefault="00171C0D" w:rsidP="00B22946">
          <w:pPr>
            <w:pStyle w:val="TOCHeading"/>
            <w:spacing w:line="480" w:lineRule="auto"/>
            <w:rPr>
              <w:rFonts w:ascii="Times New Roman" w:hAnsi="Times New Roman" w:cs="Times New Roman"/>
              <w:sz w:val="24"/>
              <w:szCs w:val="24"/>
            </w:rPr>
          </w:pPr>
          <w:r w:rsidRPr="00B22946">
            <w:rPr>
              <w:rFonts w:ascii="Times New Roman" w:hAnsi="Times New Roman" w:cs="Times New Roman"/>
              <w:sz w:val="24"/>
              <w:szCs w:val="24"/>
            </w:rPr>
            <w:t>Contents</w:t>
          </w:r>
        </w:p>
        <w:p w:rsidR="00171C0D" w:rsidRPr="00B22946" w:rsidRDefault="00E132EE" w:rsidP="00B22946">
          <w:pPr>
            <w:pStyle w:val="TOC1"/>
            <w:tabs>
              <w:tab w:val="right" w:leader="dot" w:pos="9350"/>
            </w:tabs>
            <w:spacing w:line="480" w:lineRule="auto"/>
            <w:rPr>
              <w:rFonts w:cs="Times New Roman"/>
              <w:noProof/>
              <w:szCs w:val="24"/>
            </w:rPr>
          </w:pPr>
          <w:r w:rsidRPr="00B22946">
            <w:rPr>
              <w:rFonts w:cs="Times New Roman"/>
              <w:szCs w:val="24"/>
            </w:rPr>
            <w:fldChar w:fldCharType="begin"/>
          </w:r>
          <w:r w:rsidR="00171C0D" w:rsidRPr="00B22946">
            <w:rPr>
              <w:rFonts w:cs="Times New Roman"/>
              <w:szCs w:val="24"/>
            </w:rPr>
            <w:instrText xml:space="preserve"> TOC \o "1-3" \h \z \u </w:instrText>
          </w:r>
          <w:r w:rsidRPr="00B22946">
            <w:rPr>
              <w:rFonts w:cs="Times New Roman"/>
              <w:szCs w:val="24"/>
            </w:rPr>
            <w:fldChar w:fldCharType="separate"/>
          </w:r>
          <w:hyperlink w:anchor="_Toc10670063" w:history="1">
            <w:r w:rsidR="00171C0D" w:rsidRPr="00B22946">
              <w:rPr>
                <w:rStyle w:val="Hyperlink"/>
                <w:rFonts w:cs="Times New Roman"/>
                <w:noProof/>
                <w:szCs w:val="24"/>
              </w:rPr>
              <w:t>Abstract</w:t>
            </w:r>
            <w:r w:rsidR="00171C0D" w:rsidRPr="00B22946">
              <w:rPr>
                <w:rFonts w:cs="Times New Roman"/>
                <w:noProof/>
                <w:webHidden/>
                <w:szCs w:val="24"/>
              </w:rPr>
              <w:tab/>
            </w:r>
            <w:r w:rsidR="006B37C3" w:rsidRPr="00B22946">
              <w:rPr>
                <w:rFonts w:cs="Times New Roman"/>
                <w:noProof/>
                <w:webHidden/>
                <w:szCs w:val="24"/>
              </w:rPr>
              <w:t>3</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64" w:history="1">
            <w:r w:rsidR="00171C0D" w:rsidRPr="00B22946">
              <w:rPr>
                <w:rStyle w:val="Hyperlink"/>
                <w:rFonts w:cs="Times New Roman"/>
                <w:noProof/>
                <w:szCs w:val="24"/>
              </w:rPr>
              <w:t>Abbreviations</w:t>
            </w:r>
            <w:r w:rsidR="00171C0D" w:rsidRPr="00B22946">
              <w:rPr>
                <w:rFonts w:cs="Times New Roman"/>
                <w:noProof/>
                <w:webHidden/>
                <w:szCs w:val="24"/>
              </w:rPr>
              <w:tab/>
            </w:r>
            <w:r w:rsidR="006B37C3" w:rsidRPr="00B22946">
              <w:rPr>
                <w:rFonts w:cs="Times New Roman"/>
                <w:noProof/>
                <w:webHidden/>
                <w:szCs w:val="24"/>
              </w:rPr>
              <w:t>4</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65" w:history="1">
            <w:r w:rsidR="00171C0D" w:rsidRPr="00B22946">
              <w:rPr>
                <w:rStyle w:val="Hyperlink"/>
                <w:rFonts w:cs="Times New Roman"/>
                <w:noProof/>
                <w:szCs w:val="24"/>
              </w:rPr>
              <w:t>Definitions</w:t>
            </w:r>
            <w:r w:rsidR="00171C0D" w:rsidRPr="00B22946">
              <w:rPr>
                <w:rFonts w:cs="Times New Roman"/>
                <w:noProof/>
                <w:webHidden/>
                <w:szCs w:val="24"/>
              </w:rPr>
              <w:tab/>
            </w:r>
            <w:r w:rsidR="006B37C3" w:rsidRPr="00B22946">
              <w:rPr>
                <w:rFonts w:cs="Times New Roman"/>
                <w:noProof/>
                <w:webHidden/>
                <w:szCs w:val="24"/>
              </w:rPr>
              <w:t>5</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66" w:history="1">
            <w:r w:rsidR="00171C0D" w:rsidRPr="00B22946">
              <w:rPr>
                <w:rStyle w:val="Hyperlink"/>
                <w:rFonts w:cs="Times New Roman"/>
                <w:noProof/>
                <w:szCs w:val="24"/>
              </w:rPr>
              <w:t>Introduction</w:t>
            </w:r>
            <w:r w:rsidR="00171C0D" w:rsidRPr="00B22946">
              <w:rPr>
                <w:rFonts w:cs="Times New Roman"/>
                <w:noProof/>
                <w:webHidden/>
                <w:szCs w:val="24"/>
              </w:rPr>
              <w:tab/>
            </w:r>
            <w:r w:rsidR="00C67643" w:rsidRPr="00B22946">
              <w:rPr>
                <w:rFonts w:cs="Times New Roman"/>
                <w:noProof/>
                <w:webHidden/>
                <w:szCs w:val="24"/>
              </w:rPr>
              <w:t>7</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67" w:history="1">
            <w:r w:rsidR="00171C0D" w:rsidRPr="00B22946">
              <w:rPr>
                <w:rStyle w:val="Hyperlink"/>
                <w:rFonts w:cs="Times New Roman"/>
                <w:noProof/>
                <w:szCs w:val="24"/>
              </w:rPr>
              <w:t>Prevalence of Inaccurate Patient Medication History</w:t>
            </w:r>
            <w:r w:rsidR="00171C0D" w:rsidRPr="00B22946">
              <w:rPr>
                <w:rFonts w:cs="Times New Roman"/>
                <w:noProof/>
                <w:webHidden/>
                <w:szCs w:val="24"/>
              </w:rPr>
              <w:tab/>
            </w:r>
            <w:r w:rsidR="00C67643" w:rsidRPr="00B22946">
              <w:rPr>
                <w:rFonts w:cs="Times New Roman"/>
                <w:noProof/>
                <w:webHidden/>
                <w:szCs w:val="24"/>
              </w:rPr>
              <w:t>8</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68" w:history="1">
            <w:r w:rsidR="00171C0D" w:rsidRPr="00B22946">
              <w:rPr>
                <w:rStyle w:val="Hyperlink"/>
                <w:rFonts w:cs="Times New Roman"/>
                <w:noProof/>
                <w:szCs w:val="24"/>
              </w:rPr>
              <w:t>Impact of Inaccurate Patient Medication History</w:t>
            </w:r>
            <w:r w:rsidR="00171C0D" w:rsidRPr="00B22946">
              <w:rPr>
                <w:rFonts w:cs="Times New Roman"/>
                <w:noProof/>
                <w:webHidden/>
                <w:szCs w:val="24"/>
              </w:rPr>
              <w:tab/>
            </w:r>
            <w:r w:rsidR="00C67643" w:rsidRPr="00B22946">
              <w:rPr>
                <w:rFonts w:cs="Times New Roman"/>
                <w:noProof/>
                <w:webHidden/>
                <w:szCs w:val="24"/>
              </w:rPr>
              <w:t>9</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69" w:history="1">
            <w:r w:rsidR="00171C0D" w:rsidRPr="00B22946">
              <w:rPr>
                <w:rStyle w:val="Hyperlink"/>
                <w:rFonts w:cs="Times New Roman"/>
                <w:noProof/>
                <w:szCs w:val="24"/>
              </w:rPr>
              <w:t>Solution to Erroneous Medical History</w:t>
            </w:r>
            <w:r w:rsidR="00171C0D" w:rsidRPr="00B22946">
              <w:rPr>
                <w:rFonts w:cs="Times New Roman"/>
                <w:noProof/>
                <w:webHidden/>
                <w:szCs w:val="24"/>
              </w:rPr>
              <w:tab/>
            </w:r>
            <w:r w:rsidR="00C67643" w:rsidRPr="00B22946">
              <w:rPr>
                <w:rFonts w:cs="Times New Roman"/>
                <w:noProof/>
                <w:webHidden/>
                <w:szCs w:val="24"/>
              </w:rPr>
              <w:t>10</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70" w:history="1">
            <w:r w:rsidR="00171C0D" w:rsidRPr="00B22946">
              <w:rPr>
                <w:rStyle w:val="Hyperlink"/>
                <w:rFonts w:cs="Times New Roman"/>
                <w:noProof/>
                <w:szCs w:val="24"/>
              </w:rPr>
              <w:t>Benefits of Accurate Medication History at Hospital Admission</w:t>
            </w:r>
            <w:r w:rsidR="00171C0D" w:rsidRPr="00B22946">
              <w:rPr>
                <w:rFonts w:cs="Times New Roman"/>
                <w:noProof/>
                <w:webHidden/>
                <w:szCs w:val="24"/>
              </w:rPr>
              <w:tab/>
            </w:r>
            <w:r w:rsidR="00C67643" w:rsidRPr="00B22946">
              <w:rPr>
                <w:rFonts w:cs="Times New Roman"/>
                <w:noProof/>
                <w:webHidden/>
                <w:szCs w:val="24"/>
              </w:rPr>
              <w:t>11</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71" w:history="1">
            <w:r w:rsidR="00171C0D" w:rsidRPr="00B22946">
              <w:rPr>
                <w:rStyle w:val="Hyperlink"/>
                <w:rFonts w:cs="Times New Roman"/>
                <w:noProof/>
                <w:szCs w:val="24"/>
              </w:rPr>
              <w:t>Sources of Patient Medication History</w:t>
            </w:r>
            <w:r w:rsidR="00171C0D" w:rsidRPr="00B22946">
              <w:rPr>
                <w:rFonts w:cs="Times New Roman"/>
                <w:noProof/>
                <w:webHidden/>
                <w:szCs w:val="24"/>
              </w:rPr>
              <w:tab/>
            </w:r>
            <w:r w:rsidR="00C67643" w:rsidRPr="00B22946">
              <w:rPr>
                <w:rFonts w:cs="Times New Roman"/>
                <w:noProof/>
                <w:webHidden/>
                <w:szCs w:val="24"/>
              </w:rPr>
              <w:t>13</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2" w:history="1">
            <w:r w:rsidR="00171C0D" w:rsidRPr="00B22946">
              <w:rPr>
                <w:rStyle w:val="Hyperlink"/>
                <w:rFonts w:cs="Times New Roman"/>
                <w:noProof/>
                <w:szCs w:val="24"/>
              </w:rPr>
              <w:t>Steps in the Patient Interview</w:t>
            </w:r>
            <w:r w:rsidR="00171C0D" w:rsidRPr="00B22946">
              <w:rPr>
                <w:rFonts w:cs="Times New Roman"/>
                <w:noProof/>
                <w:webHidden/>
                <w:szCs w:val="24"/>
              </w:rPr>
              <w:tab/>
            </w:r>
            <w:r w:rsidR="00C67643" w:rsidRPr="00B22946">
              <w:rPr>
                <w:rFonts w:cs="Times New Roman"/>
                <w:noProof/>
                <w:webHidden/>
                <w:szCs w:val="24"/>
              </w:rPr>
              <w:t>14</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3" w:history="1">
            <w:r w:rsidR="00171C0D" w:rsidRPr="00B22946">
              <w:rPr>
                <w:rStyle w:val="Hyperlink"/>
                <w:rFonts w:cs="Times New Roman"/>
                <w:noProof/>
                <w:szCs w:val="24"/>
              </w:rPr>
              <w:t>Patient Medication List</w:t>
            </w:r>
            <w:r w:rsidR="00171C0D" w:rsidRPr="00B22946">
              <w:rPr>
                <w:rFonts w:cs="Times New Roman"/>
                <w:noProof/>
                <w:webHidden/>
                <w:szCs w:val="24"/>
              </w:rPr>
              <w:tab/>
            </w:r>
            <w:r w:rsidRPr="00B22946">
              <w:rPr>
                <w:rFonts w:cs="Times New Roman"/>
                <w:noProof/>
                <w:webHidden/>
                <w:szCs w:val="24"/>
              </w:rPr>
              <w:fldChar w:fldCharType="begin"/>
            </w:r>
            <w:r w:rsidR="00171C0D" w:rsidRPr="00B22946">
              <w:rPr>
                <w:rFonts w:cs="Times New Roman"/>
                <w:noProof/>
                <w:webHidden/>
                <w:szCs w:val="24"/>
              </w:rPr>
              <w:instrText xml:space="preserve"> PAGEREF _Toc10670073 \h </w:instrText>
            </w:r>
            <w:r w:rsidRPr="00B22946">
              <w:rPr>
                <w:rFonts w:cs="Times New Roman"/>
                <w:noProof/>
                <w:webHidden/>
                <w:szCs w:val="24"/>
              </w:rPr>
            </w:r>
            <w:r w:rsidRPr="00B22946">
              <w:rPr>
                <w:rFonts w:cs="Times New Roman"/>
                <w:noProof/>
                <w:webHidden/>
                <w:szCs w:val="24"/>
              </w:rPr>
              <w:fldChar w:fldCharType="separate"/>
            </w:r>
            <w:r w:rsidR="00171C0D" w:rsidRPr="00B22946">
              <w:rPr>
                <w:rFonts w:cs="Times New Roman"/>
                <w:noProof/>
                <w:webHidden/>
                <w:szCs w:val="24"/>
              </w:rPr>
              <w:t>1</w:t>
            </w:r>
            <w:r w:rsidR="00C67643" w:rsidRPr="00B22946">
              <w:rPr>
                <w:rFonts w:cs="Times New Roman"/>
                <w:noProof/>
                <w:webHidden/>
                <w:szCs w:val="24"/>
              </w:rPr>
              <w:t>9</w:t>
            </w:r>
            <w:r w:rsidRPr="00B22946">
              <w:rPr>
                <w:rFonts w:cs="Times New Roman"/>
                <w:noProof/>
                <w:webHidden/>
                <w:szCs w:val="24"/>
              </w:rPr>
              <w:fldChar w:fldCharType="end"/>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4" w:history="1">
            <w:r w:rsidR="00171C0D" w:rsidRPr="00B22946">
              <w:rPr>
                <w:rStyle w:val="Hyperlink"/>
                <w:rFonts w:cs="Times New Roman"/>
                <w:noProof/>
                <w:szCs w:val="24"/>
              </w:rPr>
              <w:t>Physical Inspect</w:t>
            </w:r>
            <w:r w:rsidR="0084378A" w:rsidRPr="00B22946">
              <w:rPr>
                <w:rStyle w:val="Hyperlink"/>
                <w:rFonts w:cs="Times New Roman"/>
                <w:noProof/>
                <w:szCs w:val="24"/>
              </w:rPr>
              <w:t>ion of patient own medication</w:t>
            </w:r>
            <w:r w:rsidR="00171C0D" w:rsidRPr="00B22946">
              <w:rPr>
                <w:rFonts w:cs="Times New Roman"/>
                <w:noProof/>
                <w:webHidden/>
                <w:szCs w:val="24"/>
              </w:rPr>
              <w:tab/>
            </w:r>
            <w:r w:rsidR="0084378A" w:rsidRPr="00B22946">
              <w:rPr>
                <w:rFonts w:cs="Times New Roman"/>
                <w:noProof/>
                <w:webHidden/>
                <w:szCs w:val="24"/>
              </w:rPr>
              <w:t>23</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75" w:history="1">
            <w:r w:rsidR="00171C0D" w:rsidRPr="00B22946">
              <w:rPr>
                <w:rStyle w:val="Hyperlink"/>
                <w:rFonts w:cs="Times New Roman"/>
                <w:noProof/>
                <w:szCs w:val="24"/>
              </w:rPr>
              <w:t>Reason for Inaccurate Patient Medication History at Admission</w:t>
            </w:r>
            <w:r w:rsidR="00171C0D" w:rsidRPr="00B22946">
              <w:rPr>
                <w:rFonts w:cs="Times New Roman"/>
                <w:noProof/>
                <w:webHidden/>
                <w:szCs w:val="24"/>
              </w:rPr>
              <w:tab/>
            </w:r>
            <w:r w:rsidR="00C67643" w:rsidRPr="00B22946">
              <w:rPr>
                <w:rFonts w:cs="Times New Roman"/>
                <w:noProof/>
                <w:webHidden/>
                <w:szCs w:val="24"/>
              </w:rPr>
              <w:t>24</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6" w:history="1">
            <w:r w:rsidR="00171C0D" w:rsidRPr="00B22946">
              <w:rPr>
                <w:rStyle w:val="Hyperlink"/>
                <w:rFonts w:cs="Times New Roman"/>
                <w:noProof/>
                <w:szCs w:val="24"/>
              </w:rPr>
              <w:t>Patient-Related Causes</w:t>
            </w:r>
            <w:r w:rsidR="00171C0D" w:rsidRPr="00B22946">
              <w:rPr>
                <w:rFonts w:cs="Times New Roman"/>
                <w:noProof/>
                <w:webHidden/>
                <w:szCs w:val="24"/>
              </w:rPr>
              <w:tab/>
            </w:r>
            <w:r w:rsidR="00E300F7" w:rsidRPr="00B22946">
              <w:rPr>
                <w:rFonts w:cs="Times New Roman"/>
                <w:noProof/>
                <w:webHidden/>
                <w:szCs w:val="24"/>
              </w:rPr>
              <w:t>25</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7" w:history="1">
            <w:r w:rsidR="00171C0D" w:rsidRPr="00B22946">
              <w:rPr>
                <w:rStyle w:val="Hyperlink"/>
                <w:rFonts w:cs="Times New Roman"/>
                <w:noProof/>
                <w:szCs w:val="24"/>
              </w:rPr>
              <w:t>Medications Related Causes</w:t>
            </w:r>
            <w:r w:rsidR="00171C0D" w:rsidRPr="00B22946">
              <w:rPr>
                <w:rFonts w:cs="Times New Roman"/>
                <w:noProof/>
                <w:webHidden/>
                <w:szCs w:val="24"/>
              </w:rPr>
              <w:tab/>
            </w:r>
            <w:r w:rsidR="00E300F7" w:rsidRPr="00B22946">
              <w:rPr>
                <w:rFonts w:cs="Times New Roman"/>
                <w:noProof/>
                <w:webHidden/>
                <w:szCs w:val="24"/>
              </w:rPr>
              <w:t>26</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8" w:history="1">
            <w:r w:rsidR="00171C0D" w:rsidRPr="00B22946">
              <w:rPr>
                <w:rStyle w:val="Hyperlink"/>
                <w:rFonts w:cs="Times New Roman"/>
                <w:noProof/>
                <w:szCs w:val="24"/>
              </w:rPr>
              <w:t>Professional Care Provider Related Causes</w:t>
            </w:r>
            <w:r w:rsidR="00171C0D" w:rsidRPr="00B22946">
              <w:rPr>
                <w:rFonts w:cs="Times New Roman"/>
                <w:noProof/>
                <w:webHidden/>
                <w:szCs w:val="24"/>
              </w:rPr>
              <w:tab/>
            </w:r>
            <w:r w:rsidR="00E300F7" w:rsidRPr="00B22946">
              <w:rPr>
                <w:rFonts w:cs="Times New Roman"/>
                <w:noProof/>
                <w:webHidden/>
                <w:szCs w:val="24"/>
              </w:rPr>
              <w:t>27</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79" w:history="1">
            <w:r w:rsidR="00171C0D" w:rsidRPr="00B22946">
              <w:rPr>
                <w:rStyle w:val="Hyperlink"/>
                <w:rFonts w:cs="Times New Roman"/>
                <w:noProof/>
                <w:szCs w:val="24"/>
              </w:rPr>
              <w:t>Medication Lists in Electronic Medical Records</w:t>
            </w:r>
            <w:r w:rsidR="00171C0D" w:rsidRPr="00B22946">
              <w:rPr>
                <w:rFonts w:cs="Times New Roman"/>
                <w:noProof/>
                <w:webHidden/>
                <w:szCs w:val="24"/>
              </w:rPr>
              <w:tab/>
            </w:r>
            <w:r w:rsidR="00E300F7" w:rsidRPr="00B22946">
              <w:rPr>
                <w:rFonts w:cs="Times New Roman"/>
                <w:noProof/>
                <w:webHidden/>
                <w:szCs w:val="24"/>
              </w:rPr>
              <w:t>27</w:t>
            </w:r>
          </w:hyperlink>
        </w:p>
        <w:p w:rsidR="00171C0D" w:rsidRPr="00B22946" w:rsidRDefault="00E132EE" w:rsidP="00B22946">
          <w:pPr>
            <w:pStyle w:val="TOC3"/>
            <w:tabs>
              <w:tab w:val="right" w:leader="dot" w:pos="9350"/>
            </w:tabs>
            <w:spacing w:line="480" w:lineRule="auto"/>
            <w:ind w:left="0"/>
            <w:rPr>
              <w:rFonts w:cs="Times New Roman"/>
              <w:noProof/>
              <w:szCs w:val="24"/>
            </w:rPr>
          </w:pPr>
          <w:hyperlink w:anchor="_Toc10670080" w:history="1">
            <w:r w:rsidR="00171C0D" w:rsidRPr="00B22946">
              <w:rPr>
                <w:rStyle w:val="Hyperlink"/>
                <w:rFonts w:cs="Times New Roman"/>
                <w:noProof/>
                <w:szCs w:val="24"/>
              </w:rPr>
              <w:t>Communication System</w:t>
            </w:r>
            <w:r w:rsidR="00171C0D" w:rsidRPr="00B22946">
              <w:rPr>
                <w:rFonts w:cs="Times New Roman"/>
                <w:noProof/>
                <w:webHidden/>
                <w:szCs w:val="24"/>
              </w:rPr>
              <w:tab/>
            </w:r>
            <w:r w:rsidR="00E300F7" w:rsidRPr="00B22946">
              <w:rPr>
                <w:rFonts w:cs="Times New Roman"/>
                <w:noProof/>
                <w:webHidden/>
                <w:szCs w:val="24"/>
              </w:rPr>
              <w:t>27</w:t>
            </w:r>
          </w:hyperlink>
        </w:p>
        <w:p w:rsidR="00171C0D" w:rsidRPr="00B22946" w:rsidRDefault="00E132EE" w:rsidP="00B22946">
          <w:pPr>
            <w:pStyle w:val="TOC2"/>
            <w:tabs>
              <w:tab w:val="right" w:leader="dot" w:pos="9350"/>
            </w:tabs>
            <w:spacing w:line="480" w:lineRule="auto"/>
            <w:ind w:left="0"/>
            <w:rPr>
              <w:rFonts w:cs="Times New Roman"/>
              <w:noProof/>
              <w:szCs w:val="24"/>
            </w:rPr>
          </w:pPr>
          <w:hyperlink w:anchor="_Toc10670081" w:history="1">
            <w:r w:rsidR="00171C0D" w:rsidRPr="00B22946">
              <w:rPr>
                <w:rStyle w:val="Hyperlink"/>
                <w:rFonts w:cs="Times New Roman"/>
                <w:noProof/>
                <w:szCs w:val="24"/>
              </w:rPr>
              <w:t>Steps to Reduce Inaccurate Patient Medication History</w:t>
            </w:r>
            <w:r w:rsidR="00171C0D" w:rsidRPr="00B22946">
              <w:rPr>
                <w:rFonts w:cs="Times New Roman"/>
                <w:noProof/>
                <w:webHidden/>
                <w:szCs w:val="24"/>
              </w:rPr>
              <w:tab/>
            </w:r>
            <w:r w:rsidR="00E300F7" w:rsidRPr="00B22946">
              <w:rPr>
                <w:rFonts w:cs="Times New Roman"/>
                <w:noProof/>
                <w:webHidden/>
                <w:szCs w:val="24"/>
              </w:rPr>
              <w:t>28</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82" w:history="1">
            <w:r w:rsidR="00171C0D" w:rsidRPr="00B22946">
              <w:rPr>
                <w:rStyle w:val="Hyperlink"/>
                <w:rFonts w:cs="Times New Roman"/>
                <w:noProof/>
                <w:szCs w:val="24"/>
              </w:rPr>
              <w:t>Objectives of the Study</w:t>
            </w:r>
            <w:r w:rsidR="00171C0D" w:rsidRPr="00B22946">
              <w:rPr>
                <w:rFonts w:cs="Times New Roman"/>
                <w:noProof/>
                <w:webHidden/>
                <w:szCs w:val="24"/>
              </w:rPr>
              <w:tab/>
            </w:r>
            <w:r w:rsidR="00E300F7" w:rsidRPr="00B22946">
              <w:rPr>
                <w:rFonts w:cs="Times New Roman"/>
                <w:noProof/>
                <w:webHidden/>
                <w:szCs w:val="24"/>
              </w:rPr>
              <w:t>30</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83" w:history="1">
            <w:r w:rsidR="00171C0D" w:rsidRPr="00B22946">
              <w:rPr>
                <w:rStyle w:val="Hyperlink"/>
                <w:rFonts w:cs="Times New Roman"/>
                <w:noProof/>
                <w:szCs w:val="24"/>
              </w:rPr>
              <w:t>Aim of the study</w:t>
            </w:r>
            <w:r w:rsidR="00171C0D" w:rsidRPr="00B22946">
              <w:rPr>
                <w:rFonts w:cs="Times New Roman"/>
                <w:noProof/>
                <w:webHidden/>
                <w:szCs w:val="24"/>
              </w:rPr>
              <w:tab/>
            </w:r>
            <w:r w:rsidR="00E300F7" w:rsidRPr="00B22946">
              <w:rPr>
                <w:rFonts w:cs="Times New Roman"/>
                <w:noProof/>
                <w:webHidden/>
                <w:szCs w:val="24"/>
              </w:rPr>
              <w:t>30</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84" w:history="1">
            <w:r w:rsidR="00171C0D" w:rsidRPr="00B22946">
              <w:rPr>
                <w:rStyle w:val="Hyperlink"/>
                <w:rFonts w:cs="Times New Roman"/>
                <w:noProof/>
                <w:szCs w:val="24"/>
              </w:rPr>
              <w:t>References</w:t>
            </w:r>
            <w:r w:rsidR="00171C0D" w:rsidRPr="00B22946">
              <w:rPr>
                <w:rFonts w:cs="Times New Roman"/>
                <w:noProof/>
                <w:webHidden/>
                <w:szCs w:val="24"/>
              </w:rPr>
              <w:tab/>
            </w:r>
            <w:r w:rsidR="00E300F7" w:rsidRPr="00B22946">
              <w:rPr>
                <w:rFonts w:cs="Times New Roman"/>
                <w:noProof/>
                <w:webHidden/>
                <w:szCs w:val="24"/>
              </w:rPr>
              <w:t>31</w:t>
            </w:r>
          </w:hyperlink>
        </w:p>
        <w:p w:rsidR="00171C0D" w:rsidRPr="00B22946" w:rsidRDefault="00E132EE" w:rsidP="00B22946">
          <w:pPr>
            <w:pStyle w:val="TOC1"/>
            <w:tabs>
              <w:tab w:val="right" w:leader="dot" w:pos="9350"/>
            </w:tabs>
            <w:spacing w:line="480" w:lineRule="auto"/>
            <w:rPr>
              <w:rFonts w:cs="Times New Roman"/>
              <w:noProof/>
              <w:szCs w:val="24"/>
            </w:rPr>
          </w:pPr>
          <w:hyperlink w:anchor="_Toc10670085" w:history="1">
            <w:r w:rsidR="00171C0D" w:rsidRPr="00B22946">
              <w:rPr>
                <w:rStyle w:val="Hyperlink"/>
                <w:rFonts w:cs="Times New Roman"/>
                <w:noProof/>
                <w:szCs w:val="24"/>
                <w:lang w:bidi="ar-EG"/>
              </w:rPr>
              <w:t>Appendices</w:t>
            </w:r>
            <w:r w:rsidR="00171C0D" w:rsidRPr="00B22946">
              <w:rPr>
                <w:rFonts w:cs="Times New Roman"/>
                <w:noProof/>
                <w:webHidden/>
                <w:szCs w:val="24"/>
              </w:rPr>
              <w:tab/>
            </w:r>
            <w:r w:rsidRPr="00B22946">
              <w:rPr>
                <w:rFonts w:cs="Times New Roman"/>
                <w:noProof/>
                <w:webHidden/>
                <w:szCs w:val="24"/>
              </w:rPr>
              <w:fldChar w:fldCharType="begin"/>
            </w:r>
            <w:r w:rsidR="00171C0D" w:rsidRPr="00B22946">
              <w:rPr>
                <w:rFonts w:cs="Times New Roman"/>
                <w:noProof/>
                <w:webHidden/>
                <w:szCs w:val="24"/>
              </w:rPr>
              <w:instrText xml:space="preserve"> PAGEREF _Toc10670085 \h </w:instrText>
            </w:r>
            <w:r w:rsidRPr="00B22946">
              <w:rPr>
                <w:rFonts w:cs="Times New Roman"/>
                <w:noProof/>
                <w:webHidden/>
                <w:szCs w:val="24"/>
              </w:rPr>
            </w:r>
            <w:r w:rsidRPr="00B22946">
              <w:rPr>
                <w:rFonts w:cs="Times New Roman"/>
                <w:noProof/>
                <w:webHidden/>
                <w:szCs w:val="24"/>
              </w:rPr>
              <w:fldChar w:fldCharType="separate"/>
            </w:r>
            <w:r w:rsidR="00171C0D" w:rsidRPr="00B22946">
              <w:rPr>
                <w:rFonts w:cs="Times New Roman"/>
                <w:noProof/>
                <w:webHidden/>
                <w:szCs w:val="24"/>
              </w:rPr>
              <w:t>3</w:t>
            </w:r>
            <w:r w:rsidR="007B6ECD" w:rsidRPr="00B22946">
              <w:rPr>
                <w:rFonts w:cs="Times New Roman"/>
                <w:noProof/>
                <w:webHidden/>
                <w:szCs w:val="24"/>
              </w:rPr>
              <w:t>8</w:t>
            </w:r>
            <w:r w:rsidRPr="00B22946">
              <w:rPr>
                <w:rFonts w:cs="Times New Roman"/>
                <w:noProof/>
                <w:webHidden/>
                <w:szCs w:val="24"/>
              </w:rPr>
              <w:fldChar w:fldCharType="end"/>
            </w:r>
          </w:hyperlink>
        </w:p>
        <w:p w:rsidR="00171C0D" w:rsidRPr="00B22946" w:rsidRDefault="00E132EE" w:rsidP="00B22946">
          <w:pPr>
            <w:spacing w:line="480" w:lineRule="auto"/>
            <w:rPr>
              <w:rFonts w:cs="Times New Roman"/>
              <w:szCs w:val="24"/>
            </w:rPr>
          </w:pPr>
          <w:r w:rsidRPr="00B22946">
            <w:rPr>
              <w:rFonts w:cs="Times New Roman"/>
              <w:szCs w:val="24"/>
            </w:rPr>
            <w:fldChar w:fldCharType="end"/>
          </w:r>
        </w:p>
      </w:sdtContent>
    </w:sdt>
    <w:p w:rsidR="00DC39EA" w:rsidRPr="00B22946" w:rsidRDefault="00171C0D" w:rsidP="00B22946">
      <w:pPr>
        <w:spacing w:line="480" w:lineRule="auto"/>
        <w:rPr>
          <w:rFonts w:eastAsiaTheme="majorEastAsia" w:cs="Times New Roman"/>
          <w:b/>
          <w:bCs/>
          <w:szCs w:val="24"/>
        </w:rPr>
      </w:pPr>
      <w:bookmarkStart w:id="0" w:name="_Toc10670063"/>
      <w:r w:rsidRPr="00B22946">
        <w:rPr>
          <w:rFonts w:cs="Times New Roman"/>
          <w:szCs w:val="24"/>
        </w:rPr>
        <w:br w:type="page"/>
      </w:r>
      <w:r w:rsidR="00B45B6D" w:rsidRPr="00B22946">
        <w:rPr>
          <w:rFonts w:cs="Times New Roman"/>
          <w:b/>
          <w:bCs/>
          <w:szCs w:val="24"/>
          <w:highlight w:val="lightGray"/>
        </w:rPr>
        <w:t>Abstract</w:t>
      </w:r>
      <w:bookmarkEnd w:id="0"/>
    </w:p>
    <w:p w:rsidR="007C55FB" w:rsidRPr="00B22946" w:rsidRDefault="00B2546B" w:rsidP="00B22946">
      <w:pPr>
        <w:spacing w:line="480" w:lineRule="auto"/>
        <w:rPr>
          <w:rFonts w:cs="Times New Roman"/>
          <w:szCs w:val="24"/>
        </w:rPr>
      </w:pPr>
      <w:r w:rsidRPr="00B22946">
        <w:rPr>
          <w:rFonts w:cs="Times New Roman"/>
          <w:bCs/>
          <w:szCs w:val="24"/>
        </w:rPr>
        <w:t xml:space="preserve">This study evaluates the prevalence of errors in medication history at </w:t>
      </w:r>
      <w:r w:rsidR="00332FBE" w:rsidRPr="00B22946">
        <w:rPr>
          <w:rFonts w:cs="Times New Roman"/>
          <w:bCs/>
          <w:szCs w:val="24"/>
        </w:rPr>
        <w:t xml:space="preserve">admission </w:t>
      </w:r>
      <w:r w:rsidR="00420520" w:rsidRPr="00B22946">
        <w:rPr>
          <w:rFonts w:cs="Times New Roman"/>
          <w:bCs/>
          <w:szCs w:val="24"/>
        </w:rPr>
        <w:t xml:space="preserve">to the </w:t>
      </w:r>
      <w:r w:rsidR="00332FBE" w:rsidRPr="00B22946">
        <w:rPr>
          <w:rFonts w:cs="Times New Roman"/>
          <w:bCs/>
          <w:color w:val="FF0000"/>
          <w:szCs w:val="24"/>
        </w:rPr>
        <w:t>Surgical U</w:t>
      </w:r>
      <w:r w:rsidR="001150A4" w:rsidRPr="00B22946">
        <w:rPr>
          <w:rFonts w:cs="Times New Roman"/>
          <w:bCs/>
          <w:color w:val="FF0000"/>
          <w:szCs w:val="24"/>
        </w:rPr>
        <w:t xml:space="preserve">nit in </w:t>
      </w:r>
      <w:r w:rsidR="00420520" w:rsidRPr="00B22946">
        <w:rPr>
          <w:rFonts w:cs="Times New Roman"/>
          <w:bCs/>
          <w:color w:val="FF0000"/>
          <w:szCs w:val="24"/>
        </w:rPr>
        <w:t>Hamad General Hospital</w:t>
      </w:r>
      <w:r w:rsidR="00420520" w:rsidRPr="00B22946">
        <w:rPr>
          <w:rFonts w:cs="Times New Roman"/>
          <w:bCs/>
          <w:szCs w:val="24"/>
        </w:rPr>
        <w:t xml:space="preserve">. </w:t>
      </w:r>
      <w:r w:rsidR="005C4EF5" w:rsidRPr="00B22946">
        <w:rPr>
          <w:rFonts w:cs="Times New Roman"/>
          <w:bCs/>
          <w:szCs w:val="24"/>
        </w:rPr>
        <w:t>The o</w:t>
      </w:r>
      <w:r w:rsidR="000D7878" w:rsidRPr="00B22946">
        <w:rPr>
          <w:rFonts w:cs="Times New Roman"/>
          <w:bCs/>
          <w:szCs w:val="24"/>
        </w:rPr>
        <w:t>bjective</w:t>
      </w:r>
      <w:r w:rsidRPr="00B22946">
        <w:rPr>
          <w:rFonts w:cs="Times New Roman"/>
          <w:bCs/>
          <w:szCs w:val="24"/>
        </w:rPr>
        <w:t xml:space="preserve"> of the study </w:t>
      </w:r>
      <w:r w:rsidR="00E574E9" w:rsidRPr="00B22946">
        <w:rPr>
          <w:rFonts w:cs="Times New Roman"/>
          <w:bCs/>
          <w:szCs w:val="24"/>
        </w:rPr>
        <w:t>is</w:t>
      </w:r>
      <w:r w:rsidR="00226FBC">
        <w:rPr>
          <w:rFonts w:cs="Times New Roman"/>
          <w:bCs/>
          <w:szCs w:val="24"/>
        </w:rPr>
        <w:t xml:space="preserve"> </w:t>
      </w:r>
      <w:r w:rsidR="000D7878" w:rsidRPr="00B22946">
        <w:rPr>
          <w:rFonts w:cs="Times New Roman"/>
          <w:szCs w:val="24"/>
        </w:rPr>
        <w:t xml:space="preserve">an </w:t>
      </w:r>
      <w:r w:rsidRPr="00B22946">
        <w:rPr>
          <w:rFonts w:cs="Times New Roman"/>
          <w:szCs w:val="24"/>
        </w:rPr>
        <w:t xml:space="preserve">assessment of the extent of discrepancies in medication history </w:t>
      </w:r>
      <w:r w:rsidR="000D7878" w:rsidRPr="00B22946">
        <w:rPr>
          <w:rFonts w:cs="Times New Roman"/>
          <w:szCs w:val="24"/>
        </w:rPr>
        <w:t>at the Surgical</w:t>
      </w:r>
      <w:r w:rsidR="00332FBE" w:rsidRPr="00B22946">
        <w:rPr>
          <w:rFonts w:cs="Times New Roman"/>
          <w:szCs w:val="24"/>
        </w:rPr>
        <w:t xml:space="preserve"> Unit </w:t>
      </w:r>
      <w:r w:rsidR="009824CE" w:rsidRPr="00B22946">
        <w:rPr>
          <w:rFonts w:cs="Times New Roman"/>
          <w:szCs w:val="24"/>
        </w:rPr>
        <w:t>in Hamad</w:t>
      </w:r>
      <w:r w:rsidRPr="00B22946">
        <w:rPr>
          <w:rFonts w:cs="Times New Roman"/>
          <w:szCs w:val="24"/>
        </w:rPr>
        <w:t xml:space="preserve"> General Hospital.</w:t>
      </w:r>
      <w:r w:rsidR="00717150" w:rsidRPr="00B22946">
        <w:rPr>
          <w:rFonts w:cs="Times New Roman"/>
          <w:szCs w:val="24"/>
        </w:rPr>
        <w:t xml:space="preserve"> As preparation for the study, the prevalence and impact of the i</w:t>
      </w:r>
      <w:r w:rsidR="00C26F33" w:rsidRPr="00B22946">
        <w:rPr>
          <w:rFonts w:cs="Times New Roman"/>
          <w:szCs w:val="24"/>
        </w:rPr>
        <w:t>naccurate medication history have</w:t>
      </w:r>
      <w:r w:rsidR="00717150" w:rsidRPr="00B22946">
        <w:rPr>
          <w:rFonts w:cs="Times New Roman"/>
          <w:szCs w:val="24"/>
        </w:rPr>
        <w:t xml:space="preserve"> been assessed as indicated by results in past studies. There are also the benefits of accurate medication history as well as the sources of medication history for hospitals. Lastly</w:t>
      </w:r>
      <w:r w:rsidR="00C26F33" w:rsidRPr="00B22946">
        <w:rPr>
          <w:rFonts w:cs="Times New Roman"/>
          <w:szCs w:val="24"/>
        </w:rPr>
        <w:t>,</w:t>
      </w:r>
      <w:r w:rsidR="00717150" w:rsidRPr="00B22946">
        <w:rPr>
          <w:rFonts w:cs="Times New Roman"/>
          <w:szCs w:val="24"/>
        </w:rPr>
        <w:t xml:space="preserve"> the steps to improve the accu</w:t>
      </w:r>
      <w:r w:rsidR="00C26F33" w:rsidRPr="00B22946">
        <w:rPr>
          <w:rFonts w:cs="Times New Roman"/>
          <w:szCs w:val="24"/>
        </w:rPr>
        <w:t>racy of medication histories have</w:t>
      </w:r>
      <w:r w:rsidR="00717150" w:rsidRPr="00B22946">
        <w:rPr>
          <w:rFonts w:cs="Times New Roman"/>
          <w:szCs w:val="24"/>
        </w:rPr>
        <w:t xml:space="preserve"> been discussed. This information is useful in formulating the design, methods, and interpretation of results from the study.</w:t>
      </w:r>
      <w:r w:rsidR="00EA1BB2">
        <w:rPr>
          <w:rFonts w:cs="Times New Roman"/>
          <w:szCs w:val="24"/>
        </w:rPr>
        <w:t xml:space="preserve"> </w:t>
      </w:r>
      <w:r w:rsidR="00E366BF" w:rsidRPr="00B22946">
        <w:rPr>
          <w:rFonts w:cs="Times New Roman"/>
          <w:szCs w:val="24"/>
          <w:highlight w:val="yellow"/>
        </w:rPr>
        <w:t xml:space="preserve">Some of the </w:t>
      </w:r>
      <w:r w:rsidR="00FA0C07" w:rsidRPr="00B22946">
        <w:rPr>
          <w:rFonts w:cs="Times New Roman"/>
          <w:szCs w:val="24"/>
          <w:highlight w:val="yellow"/>
        </w:rPr>
        <w:t>reasons for medical errors are</w:t>
      </w:r>
      <w:r w:rsidR="00E366BF" w:rsidRPr="00B22946">
        <w:rPr>
          <w:rFonts w:cs="Times New Roman"/>
          <w:szCs w:val="24"/>
          <w:highlight w:val="yellow"/>
        </w:rPr>
        <w:t xml:space="preserve"> that patient’s files are misplaced in the system and their medication gets mixed along the line of treatment. These errors might occur due to negligence of machine breakdowns that lead to permanent information loss.</w:t>
      </w:r>
    </w:p>
    <w:p w:rsidR="007C55FB" w:rsidRPr="00B22946" w:rsidRDefault="007C55FB" w:rsidP="00B22946">
      <w:pPr>
        <w:spacing w:line="480" w:lineRule="auto"/>
        <w:rPr>
          <w:rFonts w:cs="Times New Roman"/>
          <w:b/>
          <w:bCs/>
          <w:szCs w:val="24"/>
          <w:u w:val="single"/>
        </w:rPr>
      </w:pPr>
    </w:p>
    <w:p w:rsidR="00152306" w:rsidRPr="00B22946" w:rsidRDefault="00152306" w:rsidP="00B22946">
      <w:pPr>
        <w:spacing w:line="480" w:lineRule="auto"/>
        <w:rPr>
          <w:rFonts w:cs="Times New Roman"/>
          <w:b/>
          <w:bCs/>
          <w:szCs w:val="24"/>
          <w:u w:val="single"/>
        </w:rPr>
      </w:pPr>
    </w:p>
    <w:p w:rsidR="007C55FB" w:rsidRPr="00B22946" w:rsidRDefault="007C55FB" w:rsidP="00B22946">
      <w:pPr>
        <w:spacing w:line="480" w:lineRule="auto"/>
        <w:rPr>
          <w:rFonts w:cs="Times New Roman"/>
          <w:b/>
          <w:bCs/>
          <w:szCs w:val="24"/>
          <w:u w:val="single"/>
        </w:rPr>
      </w:pPr>
    </w:p>
    <w:p w:rsidR="00A562EB" w:rsidRPr="00B22946" w:rsidRDefault="00A562EB" w:rsidP="00B22946">
      <w:pPr>
        <w:spacing w:line="480" w:lineRule="auto"/>
        <w:rPr>
          <w:rFonts w:cs="Times New Roman"/>
          <w:b/>
          <w:bCs/>
          <w:szCs w:val="24"/>
          <w:u w:val="single"/>
        </w:rPr>
      </w:pPr>
    </w:p>
    <w:p w:rsidR="00E318B5" w:rsidRPr="00B22946" w:rsidRDefault="00E318B5" w:rsidP="00B22946">
      <w:pPr>
        <w:spacing w:line="480" w:lineRule="auto"/>
        <w:rPr>
          <w:rFonts w:cs="Times New Roman"/>
          <w:b/>
          <w:bCs/>
          <w:szCs w:val="24"/>
          <w:u w:val="single"/>
        </w:rPr>
      </w:pPr>
    </w:p>
    <w:p w:rsidR="00E318B5" w:rsidRPr="00B22946" w:rsidRDefault="00E318B5" w:rsidP="00B22946">
      <w:pPr>
        <w:spacing w:line="480" w:lineRule="auto"/>
        <w:rPr>
          <w:rFonts w:cs="Times New Roman"/>
          <w:b/>
          <w:bCs/>
          <w:szCs w:val="24"/>
          <w:u w:val="single"/>
        </w:rPr>
      </w:pPr>
    </w:p>
    <w:p w:rsidR="00E318B5" w:rsidRPr="00B22946" w:rsidRDefault="00E318B5" w:rsidP="00B22946">
      <w:pPr>
        <w:spacing w:line="480" w:lineRule="auto"/>
        <w:rPr>
          <w:rFonts w:cs="Times New Roman"/>
          <w:b/>
          <w:bCs/>
          <w:szCs w:val="24"/>
          <w:u w:val="single"/>
        </w:rPr>
      </w:pPr>
    </w:p>
    <w:p w:rsidR="009E3CA8" w:rsidRPr="00B22946" w:rsidRDefault="009E3CA8" w:rsidP="00B22946">
      <w:pPr>
        <w:spacing w:line="480" w:lineRule="auto"/>
        <w:rPr>
          <w:rFonts w:cs="Times New Roman"/>
          <w:b/>
          <w:bCs/>
          <w:szCs w:val="24"/>
        </w:rPr>
      </w:pPr>
      <w:r w:rsidRPr="00B22946">
        <w:rPr>
          <w:rFonts w:cs="Times New Roman"/>
          <w:b/>
          <w:bCs/>
          <w:szCs w:val="24"/>
        </w:rPr>
        <w:br w:type="page"/>
      </w:r>
    </w:p>
    <w:p w:rsidR="00FA7724" w:rsidRPr="00B22946" w:rsidRDefault="009E3CA8" w:rsidP="00B22946">
      <w:pPr>
        <w:pStyle w:val="Heading1"/>
        <w:spacing w:line="480" w:lineRule="auto"/>
        <w:rPr>
          <w:rFonts w:ascii="Times New Roman" w:hAnsi="Times New Roman" w:cs="Times New Roman"/>
          <w:color w:val="auto"/>
          <w:sz w:val="24"/>
          <w:szCs w:val="24"/>
        </w:rPr>
      </w:pPr>
      <w:bookmarkStart w:id="1" w:name="_Toc10670064"/>
      <w:r w:rsidRPr="00B22946">
        <w:rPr>
          <w:rFonts w:ascii="Times New Roman" w:hAnsi="Times New Roman" w:cs="Times New Roman"/>
          <w:color w:val="auto"/>
          <w:sz w:val="24"/>
          <w:szCs w:val="24"/>
          <w:highlight w:val="lightGray"/>
        </w:rPr>
        <w:t>Abbreviations</w:t>
      </w:r>
      <w:bookmarkEnd w:id="1"/>
    </w:p>
    <w:tbl>
      <w:tblPr>
        <w:tblStyle w:val="GridTable6Colorful1"/>
        <w:tblW w:w="8460" w:type="dxa"/>
        <w:tblLook w:val="04A0"/>
      </w:tblPr>
      <w:tblGrid>
        <w:gridCol w:w="2240"/>
        <w:gridCol w:w="6220"/>
      </w:tblGrid>
      <w:tr w:rsidR="000825C0" w:rsidRPr="00B22946" w:rsidTr="00A21164">
        <w:trPr>
          <w:cnfStyle w:val="100000000000"/>
          <w:trHeight w:val="478"/>
        </w:trPr>
        <w:tc>
          <w:tcPr>
            <w:cnfStyle w:val="001000000000"/>
            <w:tcW w:w="2240" w:type="dxa"/>
          </w:tcPr>
          <w:p w:rsidR="000825C0" w:rsidRPr="00B22946" w:rsidRDefault="000825C0" w:rsidP="00B22946">
            <w:pPr>
              <w:spacing w:line="480" w:lineRule="auto"/>
              <w:jc w:val="center"/>
              <w:rPr>
                <w:rFonts w:cs="Times New Roman"/>
                <w:bCs w:val="0"/>
                <w:szCs w:val="24"/>
                <w:lang w:bidi="ar-EG"/>
              </w:rPr>
            </w:pPr>
          </w:p>
          <w:p w:rsidR="000825C0" w:rsidRPr="00B22946" w:rsidRDefault="000825C0" w:rsidP="00B22946">
            <w:pPr>
              <w:spacing w:line="480" w:lineRule="auto"/>
              <w:jc w:val="center"/>
              <w:rPr>
                <w:rFonts w:cs="Times New Roman"/>
                <w:bCs w:val="0"/>
                <w:szCs w:val="24"/>
                <w:lang w:bidi="ar-EG"/>
              </w:rPr>
            </w:pPr>
            <w:r w:rsidRPr="00B22946">
              <w:rPr>
                <w:rFonts w:cs="Times New Roman"/>
                <w:bCs w:val="0"/>
                <w:szCs w:val="24"/>
                <w:lang w:bidi="ar-EG"/>
              </w:rPr>
              <w:t>Abbreviation</w:t>
            </w:r>
          </w:p>
        </w:tc>
        <w:tc>
          <w:tcPr>
            <w:tcW w:w="6220" w:type="dxa"/>
          </w:tcPr>
          <w:p w:rsidR="000825C0" w:rsidRPr="00B22946" w:rsidRDefault="000825C0" w:rsidP="00B22946">
            <w:pPr>
              <w:spacing w:line="480" w:lineRule="auto"/>
              <w:jc w:val="center"/>
              <w:cnfStyle w:val="100000000000"/>
              <w:rPr>
                <w:rFonts w:cs="Times New Roman"/>
                <w:bCs w:val="0"/>
                <w:szCs w:val="24"/>
                <w:lang w:bidi="ar-EG"/>
              </w:rPr>
            </w:pPr>
          </w:p>
          <w:p w:rsidR="000825C0" w:rsidRPr="00B22946" w:rsidRDefault="008455C6" w:rsidP="00B22946">
            <w:pPr>
              <w:spacing w:line="480" w:lineRule="auto"/>
              <w:jc w:val="center"/>
              <w:cnfStyle w:val="100000000000"/>
              <w:rPr>
                <w:rFonts w:cs="Times New Roman"/>
                <w:bCs w:val="0"/>
                <w:szCs w:val="24"/>
                <w:lang w:bidi="ar-EG"/>
              </w:rPr>
            </w:pPr>
            <w:r w:rsidRPr="00B22946">
              <w:rPr>
                <w:rFonts w:cs="Times New Roman"/>
                <w:bCs w:val="0"/>
                <w:szCs w:val="24"/>
                <w:lang w:bidi="ar-EG"/>
              </w:rPr>
              <w:t>Meaning</w:t>
            </w:r>
          </w:p>
        </w:tc>
      </w:tr>
      <w:tr w:rsidR="000825C0" w:rsidRPr="00B22946" w:rsidTr="00A21164">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ADRs</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Adverse drug reactions</w:t>
            </w:r>
          </w:p>
        </w:tc>
      </w:tr>
      <w:tr w:rsidR="000B42F2" w:rsidRPr="00B22946" w:rsidTr="00A21164">
        <w:trPr>
          <w:trHeight w:val="277"/>
        </w:trPr>
        <w:tc>
          <w:tcPr>
            <w:cnfStyle w:val="001000000000"/>
            <w:tcW w:w="2240" w:type="dxa"/>
          </w:tcPr>
          <w:p w:rsidR="000B42F2" w:rsidRPr="00B22946" w:rsidRDefault="000B42F2" w:rsidP="00B22946">
            <w:pPr>
              <w:spacing w:line="480" w:lineRule="auto"/>
              <w:jc w:val="center"/>
              <w:rPr>
                <w:rFonts w:cs="Times New Roman"/>
                <w:b w:val="0"/>
                <w:bCs w:val="0"/>
                <w:szCs w:val="24"/>
                <w:lang w:bidi="ar-EG"/>
              </w:rPr>
            </w:pPr>
            <w:r w:rsidRPr="00B22946">
              <w:rPr>
                <w:rFonts w:cs="Times New Roman"/>
                <w:b w:val="0"/>
                <w:bCs w:val="0"/>
                <w:szCs w:val="24"/>
                <w:lang w:bidi="ar-EG"/>
              </w:rPr>
              <w:t>ADEs</w:t>
            </w:r>
          </w:p>
        </w:tc>
        <w:tc>
          <w:tcPr>
            <w:tcW w:w="6220" w:type="dxa"/>
          </w:tcPr>
          <w:p w:rsidR="000B42F2" w:rsidRPr="00B22946" w:rsidRDefault="000B42F2" w:rsidP="00B22946">
            <w:pPr>
              <w:spacing w:line="480" w:lineRule="auto"/>
              <w:jc w:val="center"/>
              <w:cnfStyle w:val="000000000000"/>
              <w:rPr>
                <w:rFonts w:cs="Times New Roman"/>
                <w:bCs/>
                <w:szCs w:val="24"/>
                <w:lang w:bidi="ar-EG"/>
              </w:rPr>
            </w:pPr>
            <w:r w:rsidRPr="00B22946">
              <w:rPr>
                <w:rFonts w:cs="Times New Roman"/>
                <w:bCs/>
                <w:szCs w:val="24"/>
                <w:lang w:bidi="ar-EG"/>
              </w:rPr>
              <w:t>Adverse drug events</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BPMH</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Best patient medication history</w:t>
            </w:r>
          </w:p>
        </w:tc>
      </w:tr>
      <w:tr w:rsidR="000825C0" w:rsidRPr="00B22946" w:rsidTr="00A21164">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CAM</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Complementary and alternative medication</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CD</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Controlled delivery</w:t>
            </w:r>
          </w:p>
        </w:tc>
      </w:tr>
      <w:tr w:rsidR="000825C0" w:rsidRPr="00B22946" w:rsidTr="00A21164">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CR</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Controlled release</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EMR</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Electronic medication record</w:t>
            </w:r>
          </w:p>
        </w:tc>
      </w:tr>
      <w:tr w:rsidR="000825C0" w:rsidRPr="00B22946" w:rsidTr="00A21164">
        <w:trPr>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EMS</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Electronic medication system</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GP</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General practitioner</w:t>
            </w:r>
          </w:p>
        </w:tc>
      </w:tr>
      <w:tr w:rsidR="00D31320" w:rsidRPr="00B22946" w:rsidTr="00A21164">
        <w:trPr>
          <w:trHeight w:val="291"/>
        </w:trPr>
        <w:tc>
          <w:tcPr>
            <w:cnfStyle w:val="001000000000"/>
            <w:tcW w:w="2240" w:type="dxa"/>
          </w:tcPr>
          <w:p w:rsidR="00D31320" w:rsidRPr="00B22946" w:rsidRDefault="00D31320" w:rsidP="00B22946">
            <w:pPr>
              <w:spacing w:line="480" w:lineRule="auto"/>
              <w:jc w:val="center"/>
              <w:rPr>
                <w:rFonts w:cs="Times New Roman"/>
                <w:b w:val="0"/>
                <w:bCs w:val="0"/>
                <w:szCs w:val="24"/>
                <w:lang w:bidi="ar-EG"/>
              </w:rPr>
            </w:pPr>
            <w:r w:rsidRPr="00B22946">
              <w:rPr>
                <w:rFonts w:cs="Times New Roman"/>
                <w:b w:val="0"/>
                <w:bCs w:val="0"/>
                <w:szCs w:val="24"/>
                <w:lang w:bidi="ar-EG"/>
              </w:rPr>
              <w:t>PML</w:t>
            </w:r>
          </w:p>
        </w:tc>
        <w:tc>
          <w:tcPr>
            <w:tcW w:w="6220" w:type="dxa"/>
          </w:tcPr>
          <w:p w:rsidR="00D31320" w:rsidRPr="00B22946" w:rsidRDefault="00D31320" w:rsidP="00B22946">
            <w:pPr>
              <w:spacing w:line="480" w:lineRule="auto"/>
              <w:jc w:val="center"/>
              <w:cnfStyle w:val="000000000000"/>
              <w:rPr>
                <w:rFonts w:cs="Times New Roman"/>
                <w:bCs/>
                <w:szCs w:val="24"/>
                <w:lang w:bidi="ar-EG"/>
              </w:rPr>
            </w:pPr>
            <w:r w:rsidRPr="00B22946">
              <w:rPr>
                <w:rFonts w:cs="Times New Roman"/>
                <w:szCs w:val="24"/>
              </w:rPr>
              <w:t>Patient Medication List</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JCI</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The joint commission international</w:t>
            </w:r>
          </w:p>
        </w:tc>
      </w:tr>
      <w:tr w:rsidR="005F51BD" w:rsidRPr="00B22946" w:rsidTr="00A21164">
        <w:trPr>
          <w:trHeight w:val="291"/>
        </w:trPr>
        <w:tc>
          <w:tcPr>
            <w:cnfStyle w:val="001000000000"/>
            <w:tcW w:w="2240" w:type="dxa"/>
          </w:tcPr>
          <w:p w:rsidR="005F51BD" w:rsidRPr="00B22946" w:rsidRDefault="005F51BD" w:rsidP="00B22946">
            <w:pPr>
              <w:spacing w:line="480" w:lineRule="auto"/>
              <w:jc w:val="center"/>
              <w:rPr>
                <w:rFonts w:cs="Times New Roman"/>
                <w:b w:val="0"/>
                <w:bCs w:val="0"/>
                <w:szCs w:val="24"/>
                <w:lang w:bidi="ar-EG"/>
              </w:rPr>
            </w:pPr>
            <w:r w:rsidRPr="00B22946">
              <w:rPr>
                <w:rFonts w:cs="Times New Roman"/>
                <w:b w:val="0"/>
                <w:bCs w:val="0"/>
                <w:szCs w:val="24"/>
                <w:lang w:bidi="ar-EG"/>
              </w:rPr>
              <w:t>IHI</w:t>
            </w:r>
          </w:p>
        </w:tc>
        <w:tc>
          <w:tcPr>
            <w:tcW w:w="6220" w:type="dxa"/>
          </w:tcPr>
          <w:p w:rsidR="005F51BD" w:rsidRPr="00B22946" w:rsidRDefault="005F51BD" w:rsidP="00B22946">
            <w:pPr>
              <w:spacing w:line="480" w:lineRule="auto"/>
              <w:jc w:val="center"/>
              <w:cnfStyle w:val="000000000000"/>
              <w:rPr>
                <w:rFonts w:cs="Times New Roman"/>
                <w:bCs/>
                <w:szCs w:val="24"/>
                <w:lang w:bidi="ar-EG"/>
              </w:rPr>
            </w:pPr>
            <w:r w:rsidRPr="00B22946">
              <w:rPr>
                <w:rFonts w:cs="Times New Roman"/>
                <w:szCs w:val="24"/>
              </w:rPr>
              <w:t>Institute for Health care Improvement</w:t>
            </w:r>
          </w:p>
        </w:tc>
      </w:tr>
      <w:tr w:rsidR="000825C0" w:rsidRPr="00B22946" w:rsidTr="00A21164">
        <w:trPr>
          <w:cnfStyle w:val="000000100000"/>
          <w:trHeight w:val="291"/>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LA</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Long acting</w:t>
            </w:r>
          </w:p>
        </w:tc>
      </w:tr>
      <w:tr w:rsidR="000825C0" w:rsidRPr="00B22946" w:rsidTr="00A21164">
        <w:trPr>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OTC</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Over the counter</w:t>
            </w:r>
          </w:p>
        </w:tc>
      </w:tr>
      <w:tr w:rsidR="000825C0" w:rsidRPr="00B22946" w:rsidTr="00A21164">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POM</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Patient own medication</w:t>
            </w:r>
          </w:p>
        </w:tc>
      </w:tr>
      <w:tr w:rsidR="000825C0" w:rsidRPr="00B22946" w:rsidTr="00A21164">
        <w:trPr>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UK</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United kingdom</w:t>
            </w:r>
          </w:p>
        </w:tc>
      </w:tr>
      <w:tr w:rsidR="000825C0" w:rsidRPr="00B22946" w:rsidTr="00A21164">
        <w:trPr>
          <w:cnfStyle w:val="000000100000"/>
          <w:trHeight w:val="277"/>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WHO</w:t>
            </w:r>
          </w:p>
        </w:tc>
        <w:tc>
          <w:tcPr>
            <w:tcW w:w="6220" w:type="dxa"/>
          </w:tcPr>
          <w:p w:rsidR="000825C0" w:rsidRPr="00B22946" w:rsidRDefault="000825C0" w:rsidP="00B22946">
            <w:pPr>
              <w:spacing w:line="480" w:lineRule="auto"/>
              <w:jc w:val="center"/>
              <w:cnfStyle w:val="000000100000"/>
              <w:rPr>
                <w:rFonts w:cs="Times New Roman"/>
                <w:bCs/>
                <w:szCs w:val="24"/>
                <w:lang w:bidi="ar-EG"/>
              </w:rPr>
            </w:pPr>
            <w:r w:rsidRPr="00B22946">
              <w:rPr>
                <w:rFonts w:cs="Times New Roman"/>
                <w:bCs/>
                <w:szCs w:val="24"/>
                <w:lang w:bidi="ar-EG"/>
              </w:rPr>
              <w:t>World health organization</w:t>
            </w:r>
          </w:p>
        </w:tc>
      </w:tr>
      <w:tr w:rsidR="000825C0" w:rsidRPr="00B22946" w:rsidTr="00A21164">
        <w:trPr>
          <w:trHeight w:val="70"/>
        </w:trPr>
        <w:tc>
          <w:tcPr>
            <w:cnfStyle w:val="001000000000"/>
            <w:tcW w:w="2240" w:type="dxa"/>
          </w:tcPr>
          <w:p w:rsidR="000825C0" w:rsidRPr="00B22946" w:rsidRDefault="000825C0" w:rsidP="00B22946">
            <w:pPr>
              <w:spacing w:line="480" w:lineRule="auto"/>
              <w:jc w:val="center"/>
              <w:rPr>
                <w:rFonts w:cs="Times New Roman"/>
                <w:b w:val="0"/>
                <w:bCs w:val="0"/>
                <w:szCs w:val="24"/>
                <w:lang w:bidi="ar-EG"/>
              </w:rPr>
            </w:pPr>
            <w:r w:rsidRPr="00B22946">
              <w:rPr>
                <w:rFonts w:cs="Times New Roman"/>
                <w:b w:val="0"/>
                <w:bCs w:val="0"/>
                <w:szCs w:val="24"/>
                <w:lang w:bidi="ar-EG"/>
              </w:rPr>
              <w:t>XL</w:t>
            </w:r>
          </w:p>
        </w:tc>
        <w:tc>
          <w:tcPr>
            <w:tcW w:w="6220" w:type="dxa"/>
          </w:tcPr>
          <w:p w:rsidR="000825C0" w:rsidRPr="00B22946" w:rsidRDefault="000825C0" w:rsidP="00B22946">
            <w:pPr>
              <w:spacing w:line="480" w:lineRule="auto"/>
              <w:jc w:val="center"/>
              <w:cnfStyle w:val="000000000000"/>
              <w:rPr>
                <w:rFonts w:cs="Times New Roman"/>
                <w:bCs/>
                <w:szCs w:val="24"/>
                <w:lang w:bidi="ar-EG"/>
              </w:rPr>
            </w:pPr>
            <w:r w:rsidRPr="00B22946">
              <w:rPr>
                <w:rFonts w:cs="Times New Roman"/>
                <w:bCs/>
                <w:szCs w:val="24"/>
                <w:lang w:bidi="ar-EG"/>
              </w:rPr>
              <w:t>Extended release</w:t>
            </w:r>
          </w:p>
        </w:tc>
      </w:tr>
    </w:tbl>
    <w:p w:rsidR="000825C0" w:rsidRPr="00B22946" w:rsidRDefault="000825C0" w:rsidP="00B22946">
      <w:pPr>
        <w:spacing w:line="480" w:lineRule="auto"/>
        <w:rPr>
          <w:rFonts w:cs="Times New Roman"/>
          <w:b/>
          <w:bCs/>
          <w:szCs w:val="24"/>
          <w:u w:val="single"/>
        </w:rPr>
      </w:pPr>
    </w:p>
    <w:p w:rsidR="00A562EB" w:rsidRPr="00B22946" w:rsidRDefault="00A562EB" w:rsidP="00B22946">
      <w:pPr>
        <w:pStyle w:val="Heading1"/>
        <w:spacing w:line="480" w:lineRule="auto"/>
        <w:jc w:val="center"/>
        <w:rPr>
          <w:rFonts w:ascii="Times New Roman" w:hAnsi="Times New Roman" w:cs="Times New Roman"/>
          <w:color w:val="auto"/>
          <w:sz w:val="24"/>
          <w:szCs w:val="24"/>
        </w:rPr>
      </w:pPr>
      <w:bookmarkStart w:id="2" w:name="_Toc10670065"/>
      <w:r w:rsidRPr="00B22946">
        <w:rPr>
          <w:rFonts w:ascii="Times New Roman" w:hAnsi="Times New Roman" w:cs="Times New Roman"/>
          <w:color w:val="auto"/>
          <w:sz w:val="24"/>
          <w:szCs w:val="24"/>
          <w:highlight w:val="lightGray"/>
        </w:rPr>
        <w:t>Definitions</w:t>
      </w:r>
      <w:bookmarkEnd w:id="2"/>
    </w:p>
    <w:p w:rsidR="0067321D" w:rsidRPr="00B22946" w:rsidRDefault="0067321D" w:rsidP="00B22946">
      <w:pPr>
        <w:spacing w:line="480" w:lineRule="auto"/>
        <w:rPr>
          <w:rFonts w:cs="Times New Roman"/>
          <w:bCs/>
          <w:szCs w:val="24"/>
        </w:rPr>
      </w:pPr>
      <w:r w:rsidRPr="00B22946">
        <w:rPr>
          <w:rFonts w:cs="Times New Roman"/>
          <w:b/>
          <w:bCs/>
          <w:szCs w:val="24"/>
        </w:rPr>
        <w:t xml:space="preserve">Medication discrepancies: </w:t>
      </w:r>
      <w:r w:rsidRPr="00B22946">
        <w:rPr>
          <w:rFonts w:cs="Times New Roman"/>
          <w:bCs/>
          <w:szCs w:val="24"/>
        </w:rPr>
        <w:t xml:space="preserve">any </w:t>
      </w:r>
      <w:r w:rsidR="00F563C2" w:rsidRPr="00B22946">
        <w:rPr>
          <w:rFonts w:cs="Times New Roman"/>
          <w:bCs/>
          <w:szCs w:val="24"/>
        </w:rPr>
        <w:t>difference between the admission</w:t>
      </w:r>
      <w:r w:rsidRPr="00B22946">
        <w:rPr>
          <w:rFonts w:cs="Times New Roman"/>
          <w:bCs/>
          <w:szCs w:val="24"/>
        </w:rPr>
        <w:t xml:space="preserve"> medication list and the medications a patient actually takes once at home.</w:t>
      </w:r>
    </w:p>
    <w:p w:rsidR="00943826" w:rsidRPr="00B22946" w:rsidRDefault="00943826" w:rsidP="00B22946">
      <w:pPr>
        <w:spacing w:line="480" w:lineRule="auto"/>
        <w:rPr>
          <w:rFonts w:cs="Times New Roman"/>
          <w:bCs/>
          <w:szCs w:val="24"/>
        </w:rPr>
      </w:pPr>
      <w:r w:rsidRPr="00B22946">
        <w:rPr>
          <w:rFonts w:cs="Times New Roman"/>
          <w:b/>
          <w:szCs w:val="24"/>
        </w:rPr>
        <w:t xml:space="preserve">Intended </w:t>
      </w:r>
      <w:r w:rsidR="00B46F3C" w:rsidRPr="00B22946">
        <w:rPr>
          <w:rFonts w:cs="Times New Roman"/>
          <w:b/>
          <w:szCs w:val="24"/>
        </w:rPr>
        <w:t>discrepancy</w:t>
      </w:r>
      <w:r w:rsidR="00B46F3C" w:rsidRPr="00B22946">
        <w:rPr>
          <w:rFonts w:cs="Times New Roman"/>
          <w:bCs/>
          <w:szCs w:val="24"/>
        </w:rPr>
        <w:t>:</w:t>
      </w:r>
      <w:r w:rsidR="00226FBC">
        <w:rPr>
          <w:rFonts w:cs="Times New Roman"/>
          <w:bCs/>
          <w:szCs w:val="24"/>
        </w:rPr>
        <w:t xml:space="preserve"> </w:t>
      </w:r>
      <w:r w:rsidR="00B46F3C" w:rsidRPr="00B22946">
        <w:rPr>
          <w:rFonts w:cs="Times New Roman"/>
          <w:bCs/>
          <w:szCs w:val="24"/>
        </w:rPr>
        <w:t>justifi</w:t>
      </w:r>
      <w:bookmarkStart w:id="3" w:name="_GoBack"/>
      <w:bookmarkEnd w:id="3"/>
      <w:r w:rsidR="00B46F3C" w:rsidRPr="00B22946">
        <w:rPr>
          <w:rFonts w:cs="Times New Roman"/>
          <w:bCs/>
          <w:szCs w:val="24"/>
        </w:rPr>
        <w:t>ed, intentional</w:t>
      </w:r>
      <w:r w:rsidRPr="00B22946">
        <w:rPr>
          <w:rFonts w:cs="Times New Roman"/>
          <w:bCs/>
          <w:szCs w:val="24"/>
        </w:rPr>
        <w:t xml:space="preserve"> and appropriate </w:t>
      </w:r>
      <w:r w:rsidR="00B46F3C" w:rsidRPr="00B22946">
        <w:rPr>
          <w:rFonts w:cs="Times New Roman"/>
          <w:bCs/>
          <w:szCs w:val="24"/>
        </w:rPr>
        <w:t>discrepancy</w:t>
      </w:r>
      <w:r w:rsidR="00EC6F6C" w:rsidRPr="00B22946">
        <w:rPr>
          <w:rFonts w:cs="Times New Roman"/>
          <w:bCs/>
          <w:szCs w:val="24"/>
        </w:rPr>
        <w:t xml:space="preserve"> between </w:t>
      </w:r>
      <w:r w:rsidR="003A6038" w:rsidRPr="00B22946">
        <w:rPr>
          <w:rFonts w:cs="Times New Roman"/>
          <w:bCs/>
          <w:szCs w:val="24"/>
        </w:rPr>
        <w:t xml:space="preserve">patient current medication upon admission and patient medication order based on </w:t>
      </w:r>
      <w:r w:rsidR="00DA355A" w:rsidRPr="00B22946">
        <w:rPr>
          <w:rFonts w:cs="Times New Roman"/>
          <w:bCs/>
          <w:szCs w:val="24"/>
        </w:rPr>
        <w:t>patient care plan or patient clinical status.</w:t>
      </w:r>
      <w:r w:rsidR="000671E9">
        <w:rPr>
          <w:rFonts w:cs="Times New Roman"/>
          <w:bCs/>
          <w:szCs w:val="24"/>
        </w:rPr>
        <w:t xml:space="preserve"> </w:t>
      </w:r>
      <w:r w:rsidR="00E366BF" w:rsidRPr="00B22946">
        <w:rPr>
          <w:rFonts w:cs="Times New Roman"/>
          <w:bCs/>
          <w:szCs w:val="24"/>
          <w:highlight w:val="yellow"/>
        </w:rPr>
        <w:t>Some of the reasons that patients visit a healthcare facility change over time due to complications and in some cases the patient may get better. The bottom line is that there needs to be assessment of current situations and not over-rely on past data.</w:t>
      </w:r>
    </w:p>
    <w:p w:rsidR="00DA355A" w:rsidRPr="00B22946" w:rsidRDefault="00DA355A" w:rsidP="00B22946">
      <w:pPr>
        <w:spacing w:line="480" w:lineRule="auto"/>
        <w:rPr>
          <w:rFonts w:cs="Times New Roman"/>
          <w:bCs/>
          <w:szCs w:val="24"/>
        </w:rPr>
      </w:pPr>
      <w:r w:rsidRPr="00B22946">
        <w:rPr>
          <w:rFonts w:cs="Times New Roman"/>
          <w:b/>
          <w:szCs w:val="24"/>
        </w:rPr>
        <w:t>Unintended discrepancy</w:t>
      </w:r>
      <w:r w:rsidRPr="00B22946">
        <w:rPr>
          <w:rFonts w:cs="Times New Roman"/>
          <w:bCs/>
          <w:szCs w:val="24"/>
        </w:rPr>
        <w:t xml:space="preserve">: unintentional changes in current patient medication </w:t>
      </w:r>
      <w:r w:rsidR="00883168" w:rsidRPr="00B22946">
        <w:rPr>
          <w:rFonts w:cs="Times New Roman"/>
          <w:bCs/>
          <w:szCs w:val="24"/>
        </w:rPr>
        <w:t xml:space="preserve">upon an admission like </w:t>
      </w:r>
      <w:r w:rsidR="00C93CE2" w:rsidRPr="00B22946">
        <w:rPr>
          <w:rFonts w:cs="Times New Roman"/>
          <w:bCs/>
          <w:szCs w:val="24"/>
        </w:rPr>
        <w:t>addition, omission</w:t>
      </w:r>
      <w:r w:rsidR="00883168" w:rsidRPr="00B22946">
        <w:rPr>
          <w:rFonts w:cs="Times New Roman"/>
          <w:bCs/>
          <w:szCs w:val="24"/>
        </w:rPr>
        <w:t xml:space="preserve"> or changing drug dose or frequency by the </w:t>
      </w:r>
      <w:r w:rsidR="00B93D13" w:rsidRPr="00B22946">
        <w:rPr>
          <w:rFonts w:cs="Times New Roman"/>
          <w:bCs/>
          <w:szCs w:val="24"/>
        </w:rPr>
        <w:t>p</w:t>
      </w:r>
      <w:r w:rsidR="00883168" w:rsidRPr="00B22946">
        <w:rPr>
          <w:rFonts w:cs="Times New Roman"/>
          <w:bCs/>
          <w:szCs w:val="24"/>
        </w:rPr>
        <w:t>rescriber without any justification or explanation base on</w:t>
      </w:r>
      <w:r w:rsidR="000C252C" w:rsidRPr="00B22946">
        <w:rPr>
          <w:rFonts w:cs="Times New Roman"/>
          <w:bCs/>
          <w:szCs w:val="24"/>
        </w:rPr>
        <w:t xml:space="preserve"> a</w:t>
      </w:r>
      <w:r w:rsidR="00883168" w:rsidRPr="00B22946">
        <w:rPr>
          <w:rFonts w:cs="Times New Roman"/>
          <w:bCs/>
          <w:szCs w:val="24"/>
        </w:rPr>
        <w:t xml:space="preserve"> patient treatment </w:t>
      </w:r>
      <w:r w:rsidR="000C252C" w:rsidRPr="00B22946">
        <w:rPr>
          <w:rFonts w:cs="Times New Roman"/>
          <w:bCs/>
          <w:szCs w:val="24"/>
        </w:rPr>
        <w:t xml:space="preserve">plan or a clinical status that may result in adverse drug reaction </w:t>
      </w:r>
      <w:r w:rsidR="00C93CE2" w:rsidRPr="00B22946">
        <w:rPr>
          <w:rFonts w:cs="Times New Roman"/>
          <w:bCs/>
          <w:szCs w:val="24"/>
        </w:rPr>
        <w:t>and patient harm.</w:t>
      </w:r>
    </w:p>
    <w:p w:rsidR="00151A2E" w:rsidRPr="00B22946" w:rsidRDefault="00151A2E" w:rsidP="00B22946">
      <w:pPr>
        <w:spacing w:line="480" w:lineRule="auto"/>
        <w:rPr>
          <w:rFonts w:cs="Times New Roman"/>
          <w:bCs/>
          <w:szCs w:val="24"/>
        </w:rPr>
      </w:pPr>
      <w:r w:rsidRPr="00B22946">
        <w:rPr>
          <w:rFonts w:cs="Times New Roman"/>
          <w:b/>
          <w:szCs w:val="24"/>
        </w:rPr>
        <w:t>Omission</w:t>
      </w:r>
      <w:r w:rsidRPr="00B22946">
        <w:rPr>
          <w:rFonts w:cs="Times New Roman"/>
          <w:bCs/>
          <w:szCs w:val="24"/>
        </w:rPr>
        <w:t xml:space="preserve">: </w:t>
      </w:r>
      <w:r w:rsidR="005C4EF5" w:rsidRPr="00B22946">
        <w:rPr>
          <w:rFonts w:cs="Times New Roman"/>
          <w:bCs/>
          <w:szCs w:val="24"/>
        </w:rPr>
        <w:t xml:space="preserve">is </w:t>
      </w:r>
      <w:r w:rsidR="009A527C" w:rsidRPr="00B22946">
        <w:rPr>
          <w:rFonts w:cs="Times New Roman"/>
          <w:bCs/>
          <w:szCs w:val="24"/>
        </w:rPr>
        <w:t xml:space="preserve">a medication </w:t>
      </w:r>
      <w:r w:rsidR="005C4EF5" w:rsidRPr="00B22946">
        <w:rPr>
          <w:rFonts w:cs="Times New Roman"/>
          <w:bCs/>
          <w:szCs w:val="24"/>
        </w:rPr>
        <w:t xml:space="preserve">error when </w:t>
      </w:r>
      <w:r w:rsidR="00334A3C" w:rsidRPr="00B22946">
        <w:rPr>
          <w:rFonts w:cs="Times New Roman"/>
          <w:bCs/>
          <w:szCs w:val="24"/>
        </w:rPr>
        <w:t xml:space="preserve">a </w:t>
      </w:r>
      <w:r w:rsidR="005C4EF5" w:rsidRPr="00B22946">
        <w:rPr>
          <w:rFonts w:cs="Times New Roman"/>
          <w:bCs/>
          <w:szCs w:val="24"/>
        </w:rPr>
        <w:t xml:space="preserve">physician fails to order a </w:t>
      </w:r>
      <w:r w:rsidR="00CE0ECF" w:rsidRPr="00B22946">
        <w:rPr>
          <w:rFonts w:cs="Times New Roman"/>
          <w:bCs/>
          <w:szCs w:val="24"/>
        </w:rPr>
        <w:t>medication that</w:t>
      </w:r>
      <w:r w:rsidR="005C4EF5" w:rsidRPr="00B22946">
        <w:rPr>
          <w:rFonts w:cs="Times New Roman"/>
          <w:bCs/>
          <w:szCs w:val="24"/>
        </w:rPr>
        <w:t xml:space="preserve"> a patient is on before </w:t>
      </w:r>
      <w:r w:rsidR="00CE0ECF" w:rsidRPr="00B22946">
        <w:rPr>
          <w:rFonts w:cs="Times New Roman"/>
          <w:bCs/>
          <w:szCs w:val="24"/>
        </w:rPr>
        <w:t>hospital admission without clinical justification</w:t>
      </w:r>
      <w:r w:rsidR="00A463AC" w:rsidRPr="00B22946">
        <w:rPr>
          <w:rFonts w:cs="Times New Roman"/>
          <w:bCs/>
          <w:szCs w:val="24"/>
        </w:rPr>
        <w:t xml:space="preserve"> that may ca</w:t>
      </w:r>
      <w:r w:rsidR="009A527C" w:rsidRPr="00B22946">
        <w:rPr>
          <w:rFonts w:cs="Times New Roman"/>
          <w:bCs/>
          <w:szCs w:val="24"/>
        </w:rPr>
        <w:t>use patient harm.</w:t>
      </w:r>
    </w:p>
    <w:p w:rsidR="009A527C" w:rsidRPr="00B22946" w:rsidRDefault="009A527C" w:rsidP="00B22946">
      <w:pPr>
        <w:spacing w:line="480" w:lineRule="auto"/>
        <w:rPr>
          <w:rFonts w:cs="Times New Roman"/>
          <w:b/>
          <w:szCs w:val="24"/>
        </w:rPr>
      </w:pPr>
      <w:r w:rsidRPr="00B22946">
        <w:rPr>
          <w:rFonts w:cs="Times New Roman"/>
          <w:b/>
          <w:szCs w:val="24"/>
        </w:rPr>
        <w:t>Commission</w:t>
      </w:r>
      <w:r w:rsidRPr="00B22946">
        <w:rPr>
          <w:rFonts w:cs="Times New Roman"/>
          <w:bCs/>
          <w:szCs w:val="24"/>
        </w:rPr>
        <w:t xml:space="preserve">: </w:t>
      </w:r>
      <w:r w:rsidR="002F2745" w:rsidRPr="00B22946">
        <w:rPr>
          <w:rFonts w:cs="Times New Roman"/>
          <w:bCs/>
          <w:szCs w:val="24"/>
        </w:rPr>
        <w:t>is a me</w:t>
      </w:r>
      <w:r w:rsidR="00272C21" w:rsidRPr="00B22946">
        <w:rPr>
          <w:rFonts w:cs="Times New Roman"/>
          <w:bCs/>
          <w:szCs w:val="24"/>
        </w:rPr>
        <w:t xml:space="preserve">dication error when </w:t>
      </w:r>
      <w:r w:rsidR="00334A3C" w:rsidRPr="00B22946">
        <w:rPr>
          <w:rFonts w:cs="Times New Roman"/>
          <w:bCs/>
          <w:szCs w:val="24"/>
        </w:rPr>
        <w:t xml:space="preserve">a </w:t>
      </w:r>
      <w:r w:rsidR="00272C21" w:rsidRPr="00B22946">
        <w:rPr>
          <w:rFonts w:cs="Times New Roman"/>
          <w:bCs/>
          <w:szCs w:val="24"/>
        </w:rPr>
        <w:t>physician prescribe</w:t>
      </w:r>
      <w:r w:rsidR="00334A3C" w:rsidRPr="00B22946">
        <w:rPr>
          <w:rFonts w:cs="Times New Roman"/>
          <w:bCs/>
          <w:szCs w:val="24"/>
        </w:rPr>
        <w:t>s</w:t>
      </w:r>
      <w:r w:rsidRPr="00B22946">
        <w:rPr>
          <w:rFonts w:cs="Times New Roman"/>
          <w:bCs/>
          <w:szCs w:val="24"/>
        </w:rPr>
        <w:t xml:space="preserve"> a new medication </w:t>
      </w:r>
      <w:r w:rsidR="008F7AA8" w:rsidRPr="00B22946">
        <w:rPr>
          <w:rFonts w:cs="Times New Roman"/>
          <w:bCs/>
          <w:szCs w:val="24"/>
        </w:rPr>
        <w:t xml:space="preserve">to a patient at hospital </w:t>
      </w:r>
      <w:r w:rsidR="00291199" w:rsidRPr="00B22946">
        <w:rPr>
          <w:rFonts w:cs="Times New Roman"/>
          <w:bCs/>
          <w:szCs w:val="24"/>
        </w:rPr>
        <w:t>admission without</w:t>
      </w:r>
      <w:r w:rsidR="008F7AA8" w:rsidRPr="00B22946">
        <w:rPr>
          <w:rFonts w:cs="Times New Roman"/>
          <w:bCs/>
          <w:szCs w:val="24"/>
        </w:rPr>
        <w:t xml:space="preserve"> clinical justification </w:t>
      </w:r>
      <w:r w:rsidR="004D1209" w:rsidRPr="00B22946">
        <w:rPr>
          <w:rFonts w:cs="Times New Roman"/>
          <w:bCs/>
          <w:szCs w:val="24"/>
        </w:rPr>
        <w:t xml:space="preserve">while the patient did not take that medication </w:t>
      </w:r>
      <w:r w:rsidR="0039307B" w:rsidRPr="00B22946">
        <w:rPr>
          <w:rFonts w:cs="Times New Roman"/>
          <w:bCs/>
          <w:szCs w:val="24"/>
        </w:rPr>
        <w:t xml:space="preserve">before hospital admission </w:t>
      </w:r>
      <w:r w:rsidR="002F2745" w:rsidRPr="00B22946">
        <w:rPr>
          <w:rFonts w:cs="Times New Roman"/>
          <w:bCs/>
          <w:szCs w:val="24"/>
        </w:rPr>
        <w:t>that may harm the patient</w:t>
      </w:r>
    </w:p>
    <w:p w:rsidR="003F79EF" w:rsidRPr="00B22946" w:rsidRDefault="00297FFD" w:rsidP="00B22946">
      <w:pPr>
        <w:spacing w:line="480" w:lineRule="auto"/>
        <w:rPr>
          <w:rFonts w:cs="Times New Roman"/>
          <w:szCs w:val="24"/>
        </w:rPr>
      </w:pPr>
      <w:r w:rsidRPr="00B22946">
        <w:rPr>
          <w:rFonts w:cs="Times New Roman"/>
          <w:b/>
          <w:bCs/>
          <w:szCs w:val="24"/>
        </w:rPr>
        <w:t xml:space="preserve">Medication </w:t>
      </w:r>
      <w:r w:rsidR="007D0FAA" w:rsidRPr="00B22946">
        <w:rPr>
          <w:rFonts w:cs="Times New Roman"/>
          <w:b/>
          <w:bCs/>
          <w:szCs w:val="24"/>
        </w:rPr>
        <w:t>Reconciliation:</w:t>
      </w:r>
      <w:r w:rsidR="007D0FAA" w:rsidRPr="00B22946">
        <w:rPr>
          <w:rFonts w:cs="Times New Roman"/>
          <w:bCs/>
          <w:szCs w:val="24"/>
        </w:rPr>
        <w:t xml:space="preserve"> the</w:t>
      </w:r>
      <w:r w:rsidRPr="00B22946">
        <w:rPr>
          <w:rFonts w:cs="Times New Roman"/>
          <w:bCs/>
          <w:szCs w:val="24"/>
        </w:rPr>
        <w:t xml:space="preserve"> process of creating the most accurate list possible of all m</w:t>
      </w:r>
      <w:r w:rsidR="00DA02A5" w:rsidRPr="00B22946">
        <w:rPr>
          <w:rFonts w:cs="Times New Roman"/>
          <w:bCs/>
          <w:szCs w:val="24"/>
        </w:rPr>
        <w:t xml:space="preserve">edications a patient is taking </w:t>
      </w:r>
      <w:r w:rsidRPr="00B22946">
        <w:rPr>
          <w:rFonts w:cs="Times New Roman"/>
          <w:bCs/>
          <w:szCs w:val="24"/>
        </w:rPr>
        <w:t>and comparing that list against the physician's admission, transfer, and/or discharge orders, with the goal of providing correct medications</w:t>
      </w:r>
      <w:r w:rsidR="004B71B3" w:rsidRPr="00B22946">
        <w:rPr>
          <w:rFonts w:cs="Times New Roman"/>
          <w:szCs w:val="24"/>
        </w:rPr>
        <w:t>.</w:t>
      </w:r>
    </w:p>
    <w:p w:rsidR="00484D5E" w:rsidRPr="00B22946" w:rsidRDefault="00CF50A6" w:rsidP="00B22946">
      <w:pPr>
        <w:spacing w:line="480" w:lineRule="auto"/>
        <w:rPr>
          <w:rFonts w:cs="Times New Roman"/>
          <w:szCs w:val="24"/>
        </w:rPr>
      </w:pPr>
      <w:r w:rsidRPr="00B22946">
        <w:rPr>
          <w:rFonts w:cs="Times New Roman"/>
          <w:b/>
          <w:bCs/>
          <w:szCs w:val="24"/>
        </w:rPr>
        <w:t>Adverse</w:t>
      </w:r>
      <w:r w:rsidR="00873F47" w:rsidRPr="00B22946">
        <w:rPr>
          <w:rFonts w:cs="Times New Roman"/>
          <w:b/>
          <w:bCs/>
          <w:szCs w:val="24"/>
        </w:rPr>
        <w:t xml:space="preserve"> drug </w:t>
      </w:r>
      <w:r w:rsidR="004B71B3" w:rsidRPr="00B22946">
        <w:rPr>
          <w:rFonts w:cs="Times New Roman"/>
          <w:b/>
          <w:bCs/>
          <w:szCs w:val="24"/>
        </w:rPr>
        <w:t>reaction:</w:t>
      </w:r>
      <w:r w:rsidR="00B03C44">
        <w:rPr>
          <w:rFonts w:cs="Times New Roman"/>
          <w:b/>
          <w:bCs/>
          <w:szCs w:val="24"/>
        </w:rPr>
        <w:t xml:space="preserve"> </w:t>
      </w:r>
      <w:r w:rsidRPr="00B22946">
        <w:rPr>
          <w:rFonts w:cs="Times New Roman"/>
          <w:szCs w:val="24"/>
        </w:rPr>
        <w:t>any unexpected or dangerous reaction to a drug. An unwanted effect caused by the administration of a drug.</w:t>
      </w:r>
    </w:p>
    <w:p w:rsidR="000C0F7B" w:rsidRPr="00B22946" w:rsidRDefault="00B45B6D" w:rsidP="00B22946">
      <w:pPr>
        <w:spacing w:line="480" w:lineRule="auto"/>
        <w:rPr>
          <w:rStyle w:val="e24kjd"/>
          <w:rFonts w:cs="Times New Roman"/>
          <w:szCs w:val="24"/>
        </w:rPr>
      </w:pPr>
      <w:r w:rsidRPr="00B22946">
        <w:rPr>
          <w:rFonts w:cs="Times New Roman"/>
          <w:b/>
          <w:szCs w:val="24"/>
        </w:rPr>
        <w:t>Patient medication history</w:t>
      </w:r>
      <w:r w:rsidRPr="00B22946">
        <w:rPr>
          <w:rFonts w:cs="Times New Roman"/>
          <w:szCs w:val="24"/>
        </w:rPr>
        <w:t xml:space="preserve">: </w:t>
      </w:r>
      <w:r w:rsidRPr="00B22946">
        <w:rPr>
          <w:rStyle w:val="e24kjd"/>
          <w:rFonts w:cs="Times New Roman"/>
          <w:szCs w:val="24"/>
        </w:rPr>
        <w:t>list of all medicines (prescribed and purchased) that a patient was taking prior to their admission to hospital</w:t>
      </w:r>
    </w:p>
    <w:p w:rsidR="00BC314D" w:rsidRPr="00B22946" w:rsidRDefault="00BC314D" w:rsidP="00B22946">
      <w:pPr>
        <w:spacing w:line="480" w:lineRule="auto"/>
        <w:rPr>
          <w:rStyle w:val="e24kjd"/>
          <w:rFonts w:cs="Times New Roman"/>
          <w:szCs w:val="24"/>
        </w:rPr>
      </w:pPr>
      <w:r w:rsidRPr="00B22946">
        <w:rPr>
          <w:rStyle w:val="e24kjd"/>
          <w:rFonts w:cs="Times New Roman"/>
          <w:b/>
          <w:szCs w:val="24"/>
        </w:rPr>
        <w:t>Transition points</w:t>
      </w:r>
      <w:r w:rsidRPr="00B22946">
        <w:rPr>
          <w:rStyle w:val="e24kjd"/>
          <w:rFonts w:cs="Times New Roman"/>
          <w:szCs w:val="24"/>
        </w:rPr>
        <w:t>: the movement patients make between health care practitioners and settings as their condition and care needs change during the course of a chronic or acute illness.</w:t>
      </w:r>
    </w:p>
    <w:p w:rsidR="00BF1169" w:rsidRPr="00B22946" w:rsidRDefault="000C0F7B" w:rsidP="00B22946">
      <w:pPr>
        <w:pStyle w:val="Heading1"/>
        <w:spacing w:line="480" w:lineRule="auto"/>
        <w:rPr>
          <w:rFonts w:ascii="Times New Roman" w:hAnsi="Times New Roman" w:cs="Times New Roman"/>
          <w:color w:val="auto"/>
          <w:sz w:val="24"/>
          <w:szCs w:val="24"/>
        </w:rPr>
      </w:pPr>
      <w:r w:rsidRPr="00B22946">
        <w:rPr>
          <w:rStyle w:val="e24kjd"/>
          <w:rFonts w:ascii="Times New Roman" w:hAnsi="Times New Roman" w:cs="Times New Roman"/>
          <w:sz w:val="24"/>
          <w:szCs w:val="24"/>
        </w:rPr>
        <w:br w:type="page"/>
      </w:r>
      <w:bookmarkStart w:id="4" w:name="_Toc10670066"/>
      <w:r w:rsidR="009E3CA8" w:rsidRPr="00B22946">
        <w:rPr>
          <w:rFonts w:ascii="Times New Roman" w:hAnsi="Times New Roman" w:cs="Times New Roman"/>
          <w:color w:val="auto"/>
          <w:sz w:val="24"/>
          <w:szCs w:val="24"/>
          <w:highlight w:val="lightGray"/>
        </w:rPr>
        <w:t>I</w:t>
      </w:r>
      <w:r w:rsidR="004D1A08" w:rsidRPr="00B22946">
        <w:rPr>
          <w:rFonts w:ascii="Times New Roman" w:hAnsi="Times New Roman" w:cs="Times New Roman"/>
          <w:color w:val="auto"/>
          <w:sz w:val="24"/>
          <w:szCs w:val="24"/>
          <w:highlight w:val="lightGray"/>
        </w:rPr>
        <w:t>ntroduction</w:t>
      </w:r>
      <w:bookmarkEnd w:id="4"/>
    </w:p>
    <w:p w:rsidR="00910D0D" w:rsidRPr="00B22946" w:rsidRDefault="00910D0D" w:rsidP="00B22946">
      <w:pPr>
        <w:spacing w:line="480" w:lineRule="auto"/>
        <w:rPr>
          <w:rFonts w:cs="Times New Roman"/>
          <w:szCs w:val="24"/>
        </w:rPr>
      </w:pPr>
      <w:r w:rsidRPr="00B22946">
        <w:rPr>
          <w:rFonts w:cs="Times New Roman"/>
          <w:szCs w:val="24"/>
        </w:rPr>
        <w:t>A patient medication history i</w:t>
      </w:r>
      <w:r w:rsidR="002E59AD" w:rsidRPr="00B22946">
        <w:rPr>
          <w:rFonts w:cs="Times New Roman"/>
          <w:szCs w:val="24"/>
        </w:rPr>
        <w:t xml:space="preserve">s an </w:t>
      </w:r>
      <w:r w:rsidRPr="00B22946">
        <w:rPr>
          <w:rFonts w:cs="Times New Roman"/>
          <w:szCs w:val="24"/>
        </w:rPr>
        <w:t>accurate, detailed, and complete list of the</w:t>
      </w:r>
      <w:r w:rsidR="0072182F" w:rsidRPr="00B22946">
        <w:rPr>
          <w:rFonts w:cs="Times New Roman"/>
          <w:szCs w:val="24"/>
        </w:rPr>
        <w:t xml:space="preserve"> medication that the patient has</w:t>
      </w:r>
      <w:r w:rsidRPr="00B22946">
        <w:rPr>
          <w:rFonts w:cs="Times New Roman"/>
          <w:szCs w:val="24"/>
        </w:rPr>
        <w:t xml:space="preserve"> taken or </w:t>
      </w:r>
      <w:r w:rsidR="006E5A5D" w:rsidRPr="00B22946">
        <w:rPr>
          <w:rFonts w:cs="Times New Roman"/>
          <w:szCs w:val="24"/>
        </w:rPr>
        <w:t xml:space="preserve">is </w:t>
      </w:r>
      <w:r w:rsidRPr="00B22946">
        <w:rPr>
          <w:rFonts w:cs="Times New Roman"/>
          <w:szCs w:val="24"/>
        </w:rPr>
        <w:t>currently taking before admission. The list includes overall and comprehensive patient prescribed, non-prescribed, and complementary medication list</w:t>
      </w:r>
      <w:r w:rsidR="0043293F" w:rsidRPr="00B22946">
        <w:rPr>
          <w:rFonts w:cs="Times New Roman"/>
          <w:szCs w:val="24"/>
        </w:rPr>
        <w:t>. The list includes</w:t>
      </w:r>
      <w:r w:rsidR="005824CB" w:rsidRPr="00B22946">
        <w:rPr>
          <w:rFonts w:cs="Times New Roman"/>
          <w:szCs w:val="24"/>
        </w:rPr>
        <w:t xml:space="preserve"> name,</w:t>
      </w:r>
      <w:r w:rsidR="00560594">
        <w:rPr>
          <w:rFonts w:cs="Times New Roman"/>
          <w:szCs w:val="24"/>
        </w:rPr>
        <w:t xml:space="preserve"> </w:t>
      </w:r>
      <w:r w:rsidRPr="00B22946">
        <w:rPr>
          <w:rFonts w:cs="Times New Roman"/>
          <w:szCs w:val="24"/>
        </w:rPr>
        <w:t>dose, frequency, formulation and strength of each medication plus allergy, ADRs, and patie</w:t>
      </w:r>
      <w:r w:rsidR="00210437" w:rsidRPr="00B22946">
        <w:rPr>
          <w:rFonts w:cs="Times New Roman"/>
          <w:szCs w:val="24"/>
        </w:rPr>
        <w:t xml:space="preserve">nt adherence to their </w:t>
      </w:r>
      <w:r w:rsidRPr="00B22946">
        <w:rPr>
          <w:rFonts w:cs="Times New Roman"/>
          <w:szCs w:val="24"/>
        </w:rPr>
        <w:t>medication (</w:t>
      </w:r>
      <w:r w:rsidR="00C77E1F" w:rsidRPr="00B22946">
        <w:rPr>
          <w:rFonts w:cs="Times New Roman"/>
          <w:szCs w:val="24"/>
        </w:rPr>
        <w:t>Gleason et al</w:t>
      </w:r>
      <w:r w:rsidRPr="00B22946">
        <w:rPr>
          <w:rFonts w:cs="Times New Roman"/>
          <w:szCs w:val="24"/>
        </w:rPr>
        <w:t xml:space="preserve">. 2004, Helga Brake et al. 2012). </w:t>
      </w:r>
      <w:r w:rsidR="00BD4977" w:rsidRPr="00B22946">
        <w:rPr>
          <w:rFonts w:cs="Times New Roman"/>
          <w:szCs w:val="24"/>
        </w:rPr>
        <w:t>A physician obtains the medication history either upon admission for</w:t>
      </w:r>
      <w:r w:rsidR="00560594">
        <w:rPr>
          <w:rFonts w:cs="Times New Roman"/>
          <w:szCs w:val="24"/>
        </w:rPr>
        <w:t xml:space="preserve"> </w:t>
      </w:r>
      <w:r w:rsidR="00E366BF" w:rsidRPr="00B22946">
        <w:rPr>
          <w:rFonts w:cs="Times New Roman"/>
          <w:szCs w:val="24"/>
          <w:highlight w:val="yellow"/>
        </w:rPr>
        <w:t>both</w:t>
      </w:r>
      <w:r w:rsidR="00BD4977" w:rsidRPr="00B22946">
        <w:rPr>
          <w:rFonts w:cs="Times New Roman"/>
          <w:szCs w:val="24"/>
        </w:rPr>
        <w:t xml:space="preserve"> emergency </w:t>
      </w:r>
      <w:r w:rsidR="00E366BF" w:rsidRPr="00B22946">
        <w:rPr>
          <w:rFonts w:cs="Times New Roman"/>
          <w:szCs w:val="24"/>
          <w:highlight w:val="yellow"/>
        </w:rPr>
        <w:t>and</w:t>
      </w:r>
      <w:r w:rsidR="00BD4977" w:rsidRPr="00B22946">
        <w:rPr>
          <w:rFonts w:cs="Times New Roman"/>
          <w:szCs w:val="24"/>
        </w:rPr>
        <w:t xml:space="preserve"> scheduled </w:t>
      </w:r>
      <w:r w:rsidR="00E366BF" w:rsidRPr="00B22946">
        <w:rPr>
          <w:rFonts w:cs="Times New Roman"/>
          <w:szCs w:val="24"/>
          <w:highlight w:val="yellow"/>
        </w:rPr>
        <w:t>admission</w:t>
      </w:r>
      <w:r w:rsidR="00E366BF" w:rsidRPr="00B22946">
        <w:rPr>
          <w:rFonts w:cs="Times New Roman"/>
          <w:szCs w:val="24"/>
        </w:rPr>
        <w:t>.</w:t>
      </w:r>
      <w:r w:rsidR="00560594">
        <w:rPr>
          <w:rFonts w:cs="Times New Roman"/>
          <w:szCs w:val="24"/>
        </w:rPr>
        <w:t xml:space="preserve"> </w:t>
      </w:r>
      <w:r w:rsidR="00DE1F3E" w:rsidRPr="00B22946">
        <w:rPr>
          <w:rFonts w:cs="Times New Roman"/>
          <w:szCs w:val="24"/>
        </w:rPr>
        <w:t xml:space="preserve">Incomplete and inaccurate obtaining and reporting </w:t>
      </w:r>
      <w:r w:rsidR="004355D5" w:rsidRPr="00B22946">
        <w:rPr>
          <w:rFonts w:cs="Times New Roman"/>
          <w:szCs w:val="24"/>
        </w:rPr>
        <w:t xml:space="preserve">of </w:t>
      </w:r>
      <w:r w:rsidR="00DE1F3E" w:rsidRPr="00B22946">
        <w:rPr>
          <w:rFonts w:cs="Times New Roman"/>
          <w:szCs w:val="24"/>
        </w:rPr>
        <w:t>patient medication history upon</w:t>
      </w:r>
      <w:r w:rsidR="00560594">
        <w:rPr>
          <w:rFonts w:cs="Times New Roman"/>
          <w:szCs w:val="24"/>
        </w:rPr>
        <w:t xml:space="preserve"> </w:t>
      </w:r>
      <w:r w:rsidR="00DE1F3E" w:rsidRPr="00B22946">
        <w:rPr>
          <w:rFonts w:cs="Times New Roman"/>
          <w:szCs w:val="24"/>
        </w:rPr>
        <w:t>hospital admission is an extensive problem</w:t>
      </w:r>
      <w:r w:rsidR="00AB6BE1" w:rsidRPr="00B22946">
        <w:rPr>
          <w:rFonts w:cs="Times New Roman"/>
          <w:szCs w:val="24"/>
        </w:rPr>
        <w:t xml:space="preserve">.  This issue was discovered in </w:t>
      </w:r>
      <w:r w:rsidR="00DE1F3E" w:rsidRPr="00B22946">
        <w:rPr>
          <w:rFonts w:cs="Times New Roman"/>
          <w:szCs w:val="24"/>
        </w:rPr>
        <w:t xml:space="preserve">1981 when Leister </w:t>
      </w:r>
      <w:r w:rsidR="005824CB" w:rsidRPr="00B22946">
        <w:rPr>
          <w:rFonts w:cs="Times New Roman"/>
          <w:szCs w:val="24"/>
        </w:rPr>
        <w:t>(Hogg et al. 2015)</w:t>
      </w:r>
      <w:r w:rsidR="00DE1F3E" w:rsidRPr="00B22946">
        <w:rPr>
          <w:rFonts w:cs="Times New Roman"/>
          <w:szCs w:val="24"/>
        </w:rPr>
        <w:t>and his colle</w:t>
      </w:r>
      <w:r w:rsidR="00AB6BE1" w:rsidRPr="00B22946">
        <w:rPr>
          <w:rFonts w:cs="Times New Roman"/>
          <w:szCs w:val="24"/>
        </w:rPr>
        <w:t>a</w:t>
      </w:r>
      <w:r w:rsidR="00DE1F3E" w:rsidRPr="00B22946">
        <w:rPr>
          <w:rFonts w:cs="Times New Roman"/>
          <w:szCs w:val="24"/>
        </w:rPr>
        <w:t>g</w:t>
      </w:r>
      <w:r w:rsidR="00AB6BE1" w:rsidRPr="00B22946">
        <w:rPr>
          <w:rFonts w:cs="Times New Roman"/>
          <w:szCs w:val="24"/>
        </w:rPr>
        <w:t>u</w:t>
      </w:r>
      <w:r w:rsidR="00DE1F3E" w:rsidRPr="00B22946">
        <w:rPr>
          <w:rFonts w:cs="Times New Roman"/>
          <w:szCs w:val="24"/>
        </w:rPr>
        <w:t>es reported a high difference between the drug lists recorded by a physician, the pharmacy patient medication profile</w:t>
      </w:r>
      <w:r w:rsidR="00AB6BE1" w:rsidRPr="00B22946">
        <w:rPr>
          <w:rFonts w:cs="Times New Roman"/>
          <w:szCs w:val="24"/>
        </w:rPr>
        <w:t>,</w:t>
      </w:r>
      <w:r w:rsidR="00DE1F3E" w:rsidRPr="00B22946">
        <w:rPr>
          <w:rFonts w:cs="Times New Roman"/>
          <w:szCs w:val="24"/>
        </w:rPr>
        <w:t xml:space="preserve"> and the patient’s actual medication list collected by </w:t>
      </w:r>
      <w:r w:rsidR="00AB6BE1" w:rsidRPr="00B22946">
        <w:rPr>
          <w:rFonts w:cs="Times New Roman"/>
          <w:szCs w:val="24"/>
        </w:rPr>
        <w:t xml:space="preserve">the interview with the patient. </w:t>
      </w:r>
      <w:r w:rsidR="00441645" w:rsidRPr="00B22946">
        <w:rPr>
          <w:rFonts w:cs="Times New Roman"/>
          <w:szCs w:val="24"/>
        </w:rPr>
        <w:t xml:space="preserve">Since then, </w:t>
      </w:r>
      <w:r w:rsidR="00DE1F3E" w:rsidRPr="00B22946">
        <w:rPr>
          <w:rFonts w:cs="Times New Roman"/>
          <w:szCs w:val="24"/>
        </w:rPr>
        <w:t xml:space="preserve">many researchers in the health care field </w:t>
      </w:r>
      <w:r w:rsidR="00441645" w:rsidRPr="00B22946">
        <w:rPr>
          <w:rFonts w:cs="Times New Roman"/>
          <w:szCs w:val="24"/>
        </w:rPr>
        <w:t xml:space="preserve">have </w:t>
      </w:r>
      <w:r w:rsidR="000F40BF" w:rsidRPr="00B22946">
        <w:rPr>
          <w:rFonts w:cs="Times New Roman"/>
          <w:szCs w:val="24"/>
        </w:rPr>
        <w:t xml:space="preserve">reported similar discrepancies </w:t>
      </w:r>
      <w:r w:rsidR="00DE1F3E" w:rsidRPr="00B22946">
        <w:rPr>
          <w:rFonts w:cs="Times New Roman"/>
          <w:szCs w:val="24"/>
        </w:rPr>
        <w:t>(</w:t>
      </w:r>
      <w:r w:rsidR="00C77E1F" w:rsidRPr="00B22946">
        <w:rPr>
          <w:rFonts w:cs="Times New Roman"/>
          <w:szCs w:val="24"/>
        </w:rPr>
        <w:t>Gleason</w:t>
      </w:r>
      <w:r w:rsidR="00560594">
        <w:rPr>
          <w:rFonts w:cs="Times New Roman"/>
          <w:szCs w:val="24"/>
        </w:rPr>
        <w:t xml:space="preserve"> </w:t>
      </w:r>
      <w:r w:rsidR="00DE1F3E" w:rsidRPr="00B22946">
        <w:rPr>
          <w:rFonts w:cs="Times New Roman"/>
          <w:szCs w:val="24"/>
        </w:rPr>
        <w:t>et al. 2004)</w:t>
      </w:r>
      <w:r w:rsidR="000F40BF" w:rsidRPr="00B22946">
        <w:rPr>
          <w:rFonts w:cs="Times New Roman"/>
          <w:szCs w:val="24"/>
        </w:rPr>
        <w:t>.</w:t>
      </w:r>
    </w:p>
    <w:p w:rsidR="00DE1F3E" w:rsidRPr="00B22946" w:rsidRDefault="00B4300A" w:rsidP="00B22946">
      <w:pPr>
        <w:spacing w:line="480" w:lineRule="auto"/>
        <w:rPr>
          <w:rFonts w:cs="Times New Roman"/>
          <w:szCs w:val="24"/>
        </w:rPr>
      </w:pPr>
      <w:r w:rsidRPr="00B22946">
        <w:rPr>
          <w:rFonts w:cs="Times New Roman"/>
          <w:szCs w:val="24"/>
        </w:rPr>
        <w:t xml:space="preserve"> Errors in medication history have been prevalent in the healthcare industry with most of them resulting from omissions. In a s</w:t>
      </w:r>
      <w:r w:rsidR="005824CB" w:rsidRPr="00B22946">
        <w:rPr>
          <w:rFonts w:cs="Times New Roman"/>
          <w:szCs w:val="24"/>
        </w:rPr>
        <w:t>tudy conducted in 2005, out of</w:t>
      </w:r>
      <w:r w:rsidRPr="00B22946">
        <w:rPr>
          <w:rFonts w:cs="Times New Roman"/>
          <w:szCs w:val="24"/>
        </w:rPr>
        <w:t xml:space="preserve"> 151 participants,  81 of them (53.6 %)  had at least one discrepancy in their medication history</w:t>
      </w:r>
      <w:r w:rsidR="00B36BFB" w:rsidRPr="00B22946">
        <w:rPr>
          <w:rFonts w:cs="Times New Roman"/>
          <w:szCs w:val="24"/>
        </w:rPr>
        <w:t xml:space="preserve">; </w:t>
      </w:r>
      <w:r w:rsidR="000132C5" w:rsidRPr="00B22946">
        <w:rPr>
          <w:rFonts w:cs="Times New Roman"/>
          <w:szCs w:val="24"/>
        </w:rPr>
        <w:t>46.4%of these discrepancies were unintended omissions and resulted in devastating effects on the patient’s health and recovery process</w:t>
      </w:r>
      <w:r w:rsidR="00352A2D" w:rsidRPr="00B22946">
        <w:rPr>
          <w:rFonts w:cs="Times New Roman"/>
          <w:szCs w:val="24"/>
        </w:rPr>
        <w:t xml:space="preserve">(Cornish </w:t>
      </w:r>
      <w:r w:rsidR="00DE1F3E" w:rsidRPr="00B22946">
        <w:rPr>
          <w:rFonts w:cs="Times New Roman"/>
          <w:szCs w:val="24"/>
        </w:rPr>
        <w:t>et al. 2005)</w:t>
      </w:r>
      <w:r w:rsidR="00B12EEA" w:rsidRPr="00B22946">
        <w:rPr>
          <w:rFonts w:cs="Times New Roman"/>
          <w:szCs w:val="24"/>
        </w:rPr>
        <w:t>.</w:t>
      </w:r>
      <w:r w:rsidR="00BB5B15">
        <w:rPr>
          <w:rFonts w:cs="Times New Roman"/>
          <w:szCs w:val="24"/>
        </w:rPr>
        <w:t xml:space="preserve"> </w:t>
      </w:r>
      <w:r w:rsidR="00DE1F3E" w:rsidRPr="00B22946">
        <w:rPr>
          <w:rFonts w:cs="Times New Roman"/>
          <w:szCs w:val="24"/>
        </w:rPr>
        <w:t xml:space="preserve">Inaccuracy and errors in medication history </w:t>
      </w:r>
      <w:r w:rsidR="00C93BB2" w:rsidRPr="00B22946">
        <w:rPr>
          <w:rFonts w:cs="Times New Roman"/>
          <w:szCs w:val="24"/>
        </w:rPr>
        <w:t xml:space="preserve">during hospital admission has a myriad of </w:t>
      </w:r>
      <w:r w:rsidR="00F85593" w:rsidRPr="00B22946">
        <w:rPr>
          <w:rFonts w:cs="Times New Roman"/>
          <w:szCs w:val="24"/>
        </w:rPr>
        <w:t>effects, which</w:t>
      </w:r>
      <w:r w:rsidR="00FA3D0F" w:rsidRPr="00B22946">
        <w:rPr>
          <w:rFonts w:cs="Times New Roman"/>
          <w:szCs w:val="24"/>
        </w:rPr>
        <w:t xml:space="preserve"> include i</w:t>
      </w:r>
      <w:r w:rsidR="00DE1F3E" w:rsidRPr="00B22946">
        <w:rPr>
          <w:rFonts w:cs="Times New Roman"/>
          <w:szCs w:val="24"/>
        </w:rPr>
        <w:t>napprop</w:t>
      </w:r>
      <w:r w:rsidR="00F84400" w:rsidRPr="00B22946">
        <w:rPr>
          <w:rFonts w:cs="Times New Roman"/>
          <w:szCs w:val="24"/>
        </w:rPr>
        <w:t>riate medication reconciliation</w:t>
      </w:r>
      <w:r w:rsidR="00FA3D0F" w:rsidRPr="00B22946">
        <w:rPr>
          <w:rFonts w:cs="Times New Roman"/>
          <w:szCs w:val="24"/>
        </w:rPr>
        <w:t>, f</w:t>
      </w:r>
      <w:r w:rsidR="00DE1F3E" w:rsidRPr="00B22946">
        <w:rPr>
          <w:rFonts w:cs="Times New Roman"/>
          <w:szCs w:val="24"/>
        </w:rPr>
        <w:t xml:space="preserve">ailure </w:t>
      </w:r>
      <w:r w:rsidR="00F84400" w:rsidRPr="00B22946">
        <w:rPr>
          <w:rFonts w:cs="Times New Roman"/>
          <w:szCs w:val="24"/>
        </w:rPr>
        <w:t xml:space="preserve">to detect </w:t>
      </w:r>
      <w:r w:rsidR="00C93BB2" w:rsidRPr="00B22946">
        <w:rPr>
          <w:rFonts w:cs="Times New Roman"/>
          <w:szCs w:val="24"/>
        </w:rPr>
        <w:t xml:space="preserve">existing </w:t>
      </w:r>
      <w:r w:rsidR="00F84400" w:rsidRPr="00B22946">
        <w:rPr>
          <w:rFonts w:cs="Times New Roman"/>
          <w:szCs w:val="24"/>
        </w:rPr>
        <w:t>drug-related problems</w:t>
      </w:r>
      <w:r w:rsidR="00FA3D0F" w:rsidRPr="00B22946">
        <w:rPr>
          <w:rFonts w:cs="Times New Roman"/>
          <w:szCs w:val="24"/>
        </w:rPr>
        <w:t>, m</w:t>
      </w:r>
      <w:r w:rsidR="00F84400" w:rsidRPr="00B22946">
        <w:rPr>
          <w:rFonts w:cs="Times New Roman"/>
          <w:szCs w:val="24"/>
        </w:rPr>
        <w:t>issed diagnoses</w:t>
      </w:r>
      <w:r w:rsidR="00FA3D0F" w:rsidRPr="00B22946">
        <w:rPr>
          <w:rFonts w:cs="Times New Roman"/>
          <w:szCs w:val="24"/>
        </w:rPr>
        <w:t>, e</w:t>
      </w:r>
      <w:r w:rsidR="00DE1F3E" w:rsidRPr="00B22946">
        <w:rPr>
          <w:rFonts w:cs="Times New Roman"/>
          <w:szCs w:val="24"/>
        </w:rPr>
        <w:t>rrors</w:t>
      </w:r>
      <w:r w:rsidR="00BB5B15">
        <w:rPr>
          <w:rFonts w:cs="Times New Roman"/>
          <w:szCs w:val="24"/>
        </w:rPr>
        <w:t xml:space="preserve"> in</w:t>
      </w:r>
      <w:r w:rsidR="00DE1F3E" w:rsidRPr="00B22946">
        <w:rPr>
          <w:rFonts w:cs="Times New Roman"/>
          <w:szCs w:val="24"/>
        </w:rPr>
        <w:t xml:space="preserve"> inpatient admission orders l</w:t>
      </w:r>
      <w:r w:rsidR="00FA3D0F" w:rsidRPr="00B22946">
        <w:rPr>
          <w:rFonts w:cs="Times New Roman"/>
          <w:szCs w:val="24"/>
        </w:rPr>
        <w:t xml:space="preserve">ike duplication of medications and </w:t>
      </w:r>
      <w:r w:rsidR="00D52851" w:rsidRPr="00B22946">
        <w:rPr>
          <w:rFonts w:cs="Times New Roman"/>
          <w:szCs w:val="24"/>
        </w:rPr>
        <w:t>unwanted drug interactions</w:t>
      </w:r>
      <w:r w:rsidR="00FA3D0F" w:rsidRPr="00B22946">
        <w:rPr>
          <w:rFonts w:cs="Times New Roman"/>
          <w:szCs w:val="24"/>
        </w:rPr>
        <w:t>.</w:t>
      </w:r>
    </w:p>
    <w:p w:rsidR="00DE1F3E" w:rsidRPr="00B22946" w:rsidRDefault="00DE1F3E" w:rsidP="00B22946">
      <w:pPr>
        <w:pStyle w:val="Heading2"/>
        <w:spacing w:line="480" w:lineRule="auto"/>
        <w:rPr>
          <w:rFonts w:ascii="Times New Roman" w:hAnsi="Times New Roman" w:cs="Times New Roman"/>
          <w:color w:val="auto"/>
          <w:sz w:val="24"/>
          <w:szCs w:val="24"/>
        </w:rPr>
      </w:pPr>
      <w:bookmarkStart w:id="5" w:name="_Toc10670067"/>
      <w:r w:rsidRPr="00B22946">
        <w:rPr>
          <w:rFonts w:ascii="Times New Roman" w:hAnsi="Times New Roman" w:cs="Times New Roman"/>
          <w:color w:val="auto"/>
          <w:sz w:val="24"/>
          <w:szCs w:val="24"/>
          <w:highlight w:val="lightGray"/>
        </w:rPr>
        <w:t xml:space="preserve">Prevalence </w:t>
      </w:r>
      <w:r w:rsidR="00A96BF2" w:rsidRPr="00B22946">
        <w:rPr>
          <w:rFonts w:ascii="Times New Roman" w:hAnsi="Times New Roman" w:cs="Times New Roman"/>
          <w:color w:val="auto"/>
          <w:sz w:val="24"/>
          <w:szCs w:val="24"/>
          <w:highlight w:val="lightGray"/>
        </w:rPr>
        <w:t>of Inaccurate Patient Medication History</w:t>
      </w:r>
      <w:bookmarkEnd w:id="5"/>
    </w:p>
    <w:p w:rsidR="00DE1F3E" w:rsidRPr="00B22946" w:rsidRDefault="009C2F71" w:rsidP="00B22946">
      <w:pPr>
        <w:spacing w:line="480" w:lineRule="auto"/>
        <w:rPr>
          <w:rFonts w:cs="Times New Roman"/>
          <w:szCs w:val="24"/>
        </w:rPr>
      </w:pPr>
      <w:r w:rsidRPr="00B22946">
        <w:rPr>
          <w:rFonts w:cs="Times New Roman"/>
          <w:szCs w:val="24"/>
        </w:rPr>
        <w:t xml:space="preserve">Inaccurate medication histories have </w:t>
      </w:r>
      <w:r w:rsidR="008D6339" w:rsidRPr="00B22946">
        <w:rPr>
          <w:rFonts w:cs="Times New Roman"/>
          <w:szCs w:val="24"/>
        </w:rPr>
        <w:t>been evidently</w:t>
      </w:r>
      <w:r w:rsidRPr="00B22946">
        <w:rPr>
          <w:rFonts w:cs="Times New Roman"/>
          <w:szCs w:val="24"/>
        </w:rPr>
        <w:t xml:space="preserve"> prevalent in the healthcare sector across the globe and many studies have been conducted to ascertain this prevalence and develop possible remedies to the issue.</w:t>
      </w:r>
      <w:r w:rsidR="00E91520">
        <w:rPr>
          <w:rFonts w:cs="Times New Roman"/>
          <w:szCs w:val="24"/>
        </w:rPr>
        <w:t xml:space="preserve"> </w:t>
      </w:r>
      <w:r w:rsidR="00DE1F3E" w:rsidRPr="00B22946">
        <w:rPr>
          <w:rFonts w:cs="Times New Roman"/>
          <w:szCs w:val="24"/>
        </w:rPr>
        <w:t>One systemic review in 2005 showed that history medication error</w:t>
      </w:r>
      <w:r w:rsidR="002A5D30" w:rsidRPr="00B22946">
        <w:rPr>
          <w:rFonts w:cs="Times New Roman"/>
          <w:szCs w:val="24"/>
        </w:rPr>
        <w:t>s</w:t>
      </w:r>
      <w:r w:rsidR="00DE1F3E" w:rsidRPr="00B22946">
        <w:rPr>
          <w:rFonts w:cs="Times New Roman"/>
          <w:szCs w:val="24"/>
        </w:rPr>
        <w:t xml:space="preserve"> occurred in </w:t>
      </w:r>
      <w:r w:rsidR="005824CB" w:rsidRPr="00B22946">
        <w:rPr>
          <w:rFonts w:cs="Times New Roman"/>
          <w:szCs w:val="24"/>
        </w:rPr>
        <w:t xml:space="preserve">at least 10% </w:t>
      </w:r>
      <w:r w:rsidR="00DE1F3E" w:rsidRPr="00B22946">
        <w:rPr>
          <w:rFonts w:cs="Times New Roman"/>
          <w:szCs w:val="24"/>
        </w:rPr>
        <w:t xml:space="preserve">of </w:t>
      </w:r>
      <w:r w:rsidR="002A5D30" w:rsidRPr="00B22946">
        <w:rPr>
          <w:rFonts w:cs="Times New Roman"/>
          <w:szCs w:val="24"/>
        </w:rPr>
        <w:t xml:space="preserve">the </w:t>
      </w:r>
      <w:r w:rsidR="00DE1F3E" w:rsidRPr="00B22946">
        <w:rPr>
          <w:rFonts w:cs="Times New Roman"/>
          <w:szCs w:val="24"/>
        </w:rPr>
        <w:t xml:space="preserve">prescribed medication to </w:t>
      </w:r>
      <w:r w:rsidR="002A5D30" w:rsidRPr="00B22946">
        <w:rPr>
          <w:rFonts w:cs="Times New Roman"/>
          <w:szCs w:val="24"/>
        </w:rPr>
        <w:t>in</w:t>
      </w:r>
      <w:r w:rsidR="00DE1F3E" w:rsidRPr="00B22946">
        <w:rPr>
          <w:rFonts w:cs="Times New Roman"/>
          <w:szCs w:val="24"/>
        </w:rPr>
        <w:t xml:space="preserve">patients and the percentage </w:t>
      </w:r>
      <w:r w:rsidR="002A5D30" w:rsidRPr="00B22946">
        <w:rPr>
          <w:rFonts w:cs="Times New Roman"/>
          <w:szCs w:val="24"/>
        </w:rPr>
        <w:t xml:space="preserve">tends to </w:t>
      </w:r>
      <w:r w:rsidR="00DE1F3E" w:rsidRPr="00B22946">
        <w:rPr>
          <w:rFonts w:cs="Times New Roman"/>
          <w:szCs w:val="24"/>
        </w:rPr>
        <w:t>increase</w:t>
      </w:r>
      <w:r w:rsidR="00E91520">
        <w:rPr>
          <w:rFonts w:cs="Times New Roman"/>
          <w:szCs w:val="24"/>
        </w:rPr>
        <w:t xml:space="preserve"> </w:t>
      </w:r>
      <w:r w:rsidR="00DE1F3E" w:rsidRPr="00B22946">
        <w:rPr>
          <w:rFonts w:cs="Times New Roman"/>
          <w:szCs w:val="24"/>
        </w:rPr>
        <w:t xml:space="preserve">to </w:t>
      </w:r>
      <w:r w:rsidR="002A5D30" w:rsidRPr="00B22946">
        <w:rPr>
          <w:rFonts w:cs="Times New Roman"/>
          <w:szCs w:val="24"/>
        </w:rPr>
        <w:t>a minimum of 27</w:t>
      </w:r>
      <w:r w:rsidR="005824CB" w:rsidRPr="00B22946">
        <w:rPr>
          <w:rFonts w:cs="Times New Roman"/>
          <w:szCs w:val="24"/>
        </w:rPr>
        <w:t>%</w:t>
      </w:r>
      <w:r w:rsidR="002A5D30" w:rsidRPr="00B22946">
        <w:rPr>
          <w:rFonts w:cs="Times New Roman"/>
          <w:szCs w:val="24"/>
        </w:rPr>
        <w:t xml:space="preserve"> when</w:t>
      </w:r>
      <w:r w:rsidR="00DE1F3E" w:rsidRPr="00B22946">
        <w:rPr>
          <w:rFonts w:cs="Times New Roman"/>
          <w:szCs w:val="24"/>
        </w:rPr>
        <w:t xml:space="preserve"> nonprescription drug</w:t>
      </w:r>
      <w:r w:rsidR="00252D9C" w:rsidRPr="00B22946">
        <w:rPr>
          <w:rFonts w:cs="Times New Roman"/>
          <w:szCs w:val="24"/>
        </w:rPr>
        <w:t xml:space="preserve">s are included </w:t>
      </w:r>
      <w:r w:rsidR="00352A2D" w:rsidRPr="00B22946">
        <w:rPr>
          <w:rFonts w:cs="Times New Roman"/>
          <w:szCs w:val="24"/>
        </w:rPr>
        <w:t>(Tam</w:t>
      </w:r>
      <w:r w:rsidR="00DE1F3E" w:rsidRPr="00B22946">
        <w:rPr>
          <w:rFonts w:cs="Times New Roman"/>
          <w:szCs w:val="24"/>
        </w:rPr>
        <w:t xml:space="preserve"> et al. 2005).</w:t>
      </w:r>
      <w:r w:rsidR="002B5A00" w:rsidRPr="00B22946">
        <w:rPr>
          <w:rFonts w:cs="Times New Roman"/>
          <w:szCs w:val="24"/>
        </w:rPr>
        <w:t xml:space="preserve"> Similarly, </w:t>
      </w:r>
      <w:r w:rsidR="00352A2D" w:rsidRPr="00B22946">
        <w:rPr>
          <w:rFonts w:cs="Times New Roman"/>
          <w:szCs w:val="24"/>
        </w:rPr>
        <w:t xml:space="preserve">Fitzgerald </w:t>
      </w:r>
      <w:r w:rsidR="00DE1F3E" w:rsidRPr="00B22946">
        <w:rPr>
          <w:rFonts w:cs="Times New Roman"/>
          <w:szCs w:val="24"/>
        </w:rPr>
        <w:t>et al.</w:t>
      </w:r>
      <w:r w:rsidR="002B5A00" w:rsidRPr="00B22946">
        <w:rPr>
          <w:rFonts w:cs="Times New Roman"/>
          <w:szCs w:val="24"/>
        </w:rPr>
        <w:t xml:space="preserve"> (</w:t>
      </w:r>
      <w:r w:rsidR="00DE1F3E" w:rsidRPr="00B22946">
        <w:rPr>
          <w:rFonts w:cs="Times New Roman"/>
          <w:szCs w:val="24"/>
        </w:rPr>
        <w:t>2009)</w:t>
      </w:r>
      <w:r w:rsidR="002B5A00" w:rsidRPr="00B22946">
        <w:rPr>
          <w:rFonts w:cs="Times New Roman"/>
          <w:szCs w:val="24"/>
        </w:rPr>
        <w:t xml:space="preserve"> found that </w:t>
      </w:r>
      <w:r w:rsidR="00DE1F3E" w:rsidRPr="00B22946">
        <w:rPr>
          <w:rFonts w:cs="Times New Roman"/>
          <w:szCs w:val="24"/>
        </w:rPr>
        <w:t>67%of patient</w:t>
      </w:r>
      <w:r w:rsidR="002B5A00" w:rsidRPr="00B22946">
        <w:rPr>
          <w:rFonts w:cs="Times New Roman"/>
          <w:szCs w:val="24"/>
        </w:rPr>
        <w:t>s</w:t>
      </w:r>
      <w:r w:rsidR="00BF0335" w:rsidRPr="00B22946">
        <w:rPr>
          <w:rFonts w:cs="Times New Roman"/>
          <w:szCs w:val="24"/>
        </w:rPr>
        <w:t>,</w:t>
      </w:r>
      <w:r w:rsidR="00DE1F3E" w:rsidRPr="00B22946">
        <w:rPr>
          <w:rFonts w:cs="Times New Roman"/>
          <w:szCs w:val="24"/>
        </w:rPr>
        <w:t xml:space="preserve"> admit</w:t>
      </w:r>
      <w:r w:rsidR="00BF0335" w:rsidRPr="00B22946">
        <w:rPr>
          <w:rFonts w:cs="Times New Roman"/>
          <w:szCs w:val="24"/>
        </w:rPr>
        <w:t>ted to hospital general wa</w:t>
      </w:r>
      <w:r w:rsidR="00DE1F3E" w:rsidRPr="00B22946">
        <w:rPr>
          <w:rFonts w:cs="Times New Roman"/>
          <w:szCs w:val="24"/>
        </w:rPr>
        <w:t>rds</w:t>
      </w:r>
      <w:r w:rsidR="00BF0335" w:rsidRPr="00B22946">
        <w:rPr>
          <w:rFonts w:cs="Times New Roman"/>
          <w:szCs w:val="24"/>
        </w:rPr>
        <w:t>,</w:t>
      </w:r>
      <w:r w:rsidR="00DE1F3E" w:rsidRPr="00B22946">
        <w:rPr>
          <w:rFonts w:cs="Times New Roman"/>
          <w:szCs w:val="24"/>
        </w:rPr>
        <w:t xml:space="preserve"> have at least one medication error. </w:t>
      </w:r>
    </w:p>
    <w:p w:rsidR="00DE1F3E" w:rsidRPr="00B22946" w:rsidRDefault="00797622" w:rsidP="00B22946">
      <w:pPr>
        <w:spacing w:line="480" w:lineRule="auto"/>
        <w:rPr>
          <w:rFonts w:cs="Times New Roman"/>
          <w:szCs w:val="24"/>
        </w:rPr>
      </w:pPr>
      <w:r w:rsidRPr="00B22946">
        <w:rPr>
          <w:rFonts w:cs="Times New Roman"/>
          <w:szCs w:val="24"/>
        </w:rPr>
        <w:t xml:space="preserve">Another study, </w:t>
      </w:r>
      <w:r w:rsidR="00DE1F3E" w:rsidRPr="00B22946">
        <w:rPr>
          <w:rFonts w:cs="Times New Roman"/>
          <w:szCs w:val="24"/>
        </w:rPr>
        <w:t>at Antrim hospital</w:t>
      </w:r>
      <w:r w:rsidRPr="00B22946">
        <w:rPr>
          <w:rFonts w:cs="Times New Roman"/>
          <w:szCs w:val="24"/>
        </w:rPr>
        <w:t xml:space="preserve"> in Northern Ireland</w:t>
      </w:r>
      <w:r w:rsidR="00DE1F3E" w:rsidRPr="00B22946">
        <w:rPr>
          <w:rFonts w:cs="Times New Roman"/>
          <w:szCs w:val="24"/>
        </w:rPr>
        <w:t xml:space="preserve">, found that from </w:t>
      </w:r>
      <w:r w:rsidRPr="00B22946">
        <w:rPr>
          <w:rFonts w:cs="Times New Roman"/>
          <w:szCs w:val="24"/>
        </w:rPr>
        <w:t>109 admitted patients in the facility</w:t>
      </w:r>
      <w:r w:rsidR="00DE1F3E" w:rsidRPr="00B22946">
        <w:rPr>
          <w:rFonts w:cs="Times New Roman"/>
          <w:szCs w:val="24"/>
        </w:rPr>
        <w:t>, 60.5% ha</w:t>
      </w:r>
      <w:r w:rsidR="00305C80" w:rsidRPr="00B22946">
        <w:rPr>
          <w:rFonts w:cs="Times New Roman"/>
          <w:szCs w:val="24"/>
        </w:rPr>
        <w:t>d</w:t>
      </w:r>
      <w:r w:rsidR="00DE1F3E" w:rsidRPr="00B22946">
        <w:rPr>
          <w:rFonts w:cs="Times New Roman"/>
          <w:szCs w:val="24"/>
        </w:rPr>
        <w:t xml:space="preserve"> medication history discrepanc</w:t>
      </w:r>
      <w:r w:rsidRPr="00B22946">
        <w:rPr>
          <w:rFonts w:cs="Times New Roman"/>
          <w:szCs w:val="24"/>
        </w:rPr>
        <w:t>ies</w:t>
      </w:r>
      <w:r w:rsidR="00E91520">
        <w:rPr>
          <w:rFonts w:cs="Times New Roman"/>
          <w:szCs w:val="24"/>
        </w:rPr>
        <w:t xml:space="preserve"> </w:t>
      </w:r>
      <w:r w:rsidR="00DE1F3E" w:rsidRPr="00B22946">
        <w:rPr>
          <w:rFonts w:cs="Times New Roman"/>
          <w:szCs w:val="24"/>
        </w:rPr>
        <w:t>during their admission after</w:t>
      </w:r>
      <w:r w:rsidR="00F7184A" w:rsidRPr="00B22946">
        <w:rPr>
          <w:rFonts w:cs="Times New Roman"/>
          <w:szCs w:val="24"/>
        </w:rPr>
        <w:t xml:space="preserve"> being attended to by </w:t>
      </w:r>
      <w:r w:rsidR="00DE1F3E" w:rsidRPr="00B22946">
        <w:rPr>
          <w:rFonts w:cs="Times New Roman"/>
          <w:szCs w:val="24"/>
        </w:rPr>
        <w:t xml:space="preserve">both </w:t>
      </w:r>
      <w:r w:rsidR="00245756" w:rsidRPr="00B22946">
        <w:rPr>
          <w:rFonts w:cs="Times New Roman"/>
          <w:szCs w:val="24"/>
        </w:rPr>
        <w:t>the G.P. and community pharmacist</w:t>
      </w:r>
      <w:r w:rsidR="00DE1F3E" w:rsidRPr="00B22946">
        <w:rPr>
          <w:rFonts w:cs="Times New Roman"/>
          <w:szCs w:val="24"/>
        </w:rPr>
        <w:t xml:space="preserve"> (Hogg et al. 2015)</w:t>
      </w:r>
      <w:r w:rsidR="00987504" w:rsidRPr="00B22946">
        <w:rPr>
          <w:rFonts w:cs="Times New Roman"/>
          <w:szCs w:val="24"/>
        </w:rPr>
        <w:t xml:space="preserve">. In estimation of the discrepancies during key transition points after comparing the medications that patients were taking before admission, </w:t>
      </w:r>
      <w:r w:rsidR="00352A2D" w:rsidRPr="00B22946">
        <w:rPr>
          <w:rFonts w:cs="Times New Roman"/>
          <w:szCs w:val="24"/>
        </w:rPr>
        <w:t xml:space="preserve">Gleason </w:t>
      </w:r>
      <w:r w:rsidR="00987504" w:rsidRPr="00B22946">
        <w:rPr>
          <w:rFonts w:cs="Times New Roman"/>
          <w:szCs w:val="24"/>
        </w:rPr>
        <w:t>et al. (2012) reported the discr</w:t>
      </w:r>
      <w:r w:rsidR="005824CB" w:rsidRPr="00B22946">
        <w:rPr>
          <w:rFonts w:cs="Times New Roman"/>
          <w:szCs w:val="24"/>
        </w:rPr>
        <w:t xml:space="preserve">epancies to be not less than 30%. In 25% </w:t>
      </w:r>
      <w:r w:rsidR="00DE1F3E" w:rsidRPr="00B22946">
        <w:rPr>
          <w:rFonts w:cs="Times New Roman"/>
          <w:szCs w:val="24"/>
        </w:rPr>
        <w:t>of patient</w:t>
      </w:r>
      <w:r w:rsidR="00D61882" w:rsidRPr="00B22946">
        <w:rPr>
          <w:rFonts w:cs="Times New Roman"/>
          <w:szCs w:val="24"/>
        </w:rPr>
        <w:t xml:space="preserve">s with </w:t>
      </w:r>
      <w:r w:rsidR="00DE1F3E" w:rsidRPr="00B22946">
        <w:rPr>
          <w:rFonts w:cs="Times New Roman"/>
          <w:szCs w:val="24"/>
        </w:rPr>
        <w:t>active medication</w:t>
      </w:r>
      <w:r w:rsidR="008B5C02" w:rsidRPr="00B22946">
        <w:rPr>
          <w:rFonts w:cs="Times New Roman"/>
          <w:szCs w:val="24"/>
        </w:rPr>
        <w:t xml:space="preserve"> before admission</w:t>
      </w:r>
      <w:r w:rsidR="00D61882" w:rsidRPr="00B22946">
        <w:rPr>
          <w:rFonts w:cs="Times New Roman"/>
          <w:szCs w:val="24"/>
        </w:rPr>
        <w:t>, at least one medication is not reported in the medical history</w:t>
      </w:r>
      <w:r w:rsidR="00DE1F3E" w:rsidRPr="00B22946">
        <w:rPr>
          <w:rFonts w:cs="Times New Roman"/>
          <w:szCs w:val="24"/>
        </w:rPr>
        <w:t xml:space="preserve"> (</w:t>
      </w:r>
      <w:r w:rsidR="00352A2D" w:rsidRPr="00B22946">
        <w:rPr>
          <w:rFonts w:cs="Times New Roman"/>
          <w:szCs w:val="24"/>
        </w:rPr>
        <w:t>Lau</w:t>
      </w:r>
      <w:r w:rsidR="00DE1F3E" w:rsidRPr="00B22946">
        <w:rPr>
          <w:rFonts w:cs="Times New Roman"/>
          <w:szCs w:val="24"/>
        </w:rPr>
        <w:t xml:space="preserve"> et al. 2000</w:t>
      </w:r>
      <w:r w:rsidR="00C4337F" w:rsidRPr="00B22946">
        <w:rPr>
          <w:rFonts w:cs="Times New Roman"/>
          <w:szCs w:val="24"/>
        </w:rPr>
        <w:t xml:space="preserve">, </w:t>
      </w:r>
      <w:r w:rsidR="00352A2D" w:rsidRPr="00B22946">
        <w:rPr>
          <w:rFonts w:cs="Times New Roman"/>
          <w:szCs w:val="24"/>
        </w:rPr>
        <w:t>Meguerditchia</w:t>
      </w:r>
      <w:r w:rsidR="00DE1F3E" w:rsidRPr="00B22946">
        <w:rPr>
          <w:rFonts w:cs="Times New Roman"/>
          <w:szCs w:val="24"/>
        </w:rPr>
        <w:t xml:space="preserve"> et al., 2013).</w:t>
      </w:r>
      <w:r w:rsidR="00FD16D3" w:rsidRPr="00B22946">
        <w:rPr>
          <w:rFonts w:cs="Times New Roman"/>
          <w:szCs w:val="24"/>
        </w:rPr>
        <w:t xml:space="preserve">In a </w:t>
      </w:r>
      <w:r w:rsidR="00DE1F3E" w:rsidRPr="00B22946">
        <w:rPr>
          <w:rFonts w:cs="Times New Roman"/>
          <w:szCs w:val="24"/>
        </w:rPr>
        <w:t xml:space="preserve">study </w:t>
      </w:r>
      <w:r w:rsidR="00FD16D3" w:rsidRPr="00B22946">
        <w:rPr>
          <w:rFonts w:cs="Times New Roman"/>
          <w:szCs w:val="24"/>
        </w:rPr>
        <w:t>done</w:t>
      </w:r>
      <w:r w:rsidR="00DE1F3E" w:rsidRPr="00B22946">
        <w:rPr>
          <w:rFonts w:cs="Times New Roman"/>
          <w:szCs w:val="24"/>
        </w:rPr>
        <w:t xml:space="preserve"> in five Australian hospitals across three states, 66</w:t>
      </w:r>
      <w:r w:rsidR="005824CB" w:rsidRPr="00B22946">
        <w:rPr>
          <w:rFonts w:cs="Times New Roman"/>
          <w:szCs w:val="24"/>
        </w:rPr>
        <w:t>%</w:t>
      </w:r>
      <w:r w:rsidR="00DE1F3E" w:rsidRPr="00B22946">
        <w:rPr>
          <w:rFonts w:cs="Times New Roman"/>
          <w:szCs w:val="24"/>
        </w:rPr>
        <w:t xml:space="preserve"> of the patients ha</w:t>
      </w:r>
      <w:r w:rsidR="00FD16D3" w:rsidRPr="00B22946">
        <w:rPr>
          <w:rFonts w:cs="Times New Roman"/>
          <w:szCs w:val="24"/>
        </w:rPr>
        <w:t>d</w:t>
      </w:r>
      <w:r w:rsidR="00DE1F3E" w:rsidRPr="00B22946">
        <w:rPr>
          <w:rFonts w:cs="Times New Roman"/>
          <w:szCs w:val="24"/>
        </w:rPr>
        <w:t xml:space="preserve"> mor</w:t>
      </w:r>
      <w:r w:rsidR="00FD16D3" w:rsidRPr="00B22946">
        <w:rPr>
          <w:rFonts w:cs="Times New Roman"/>
          <w:szCs w:val="24"/>
        </w:rPr>
        <w:t>e than one medication discrepancies</w:t>
      </w:r>
      <w:r w:rsidR="00DE1F3E" w:rsidRPr="00B22946">
        <w:rPr>
          <w:rFonts w:cs="Times New Roman"/>
          <w:szCs w:val="24"/>
        </w:rPr>
        <w:t xml:space="preserve"> between medication reconciliation after admission </w:t>
      </w:r>
      <w:r w:rsidR="00FD16D3" w:rsidRPr="00B22946">
        <w:rPr>
          <w:rFonts w:cs="Times New Roman"/>
          <w:szCs w:val="24"/>
        </w:rPr>
        <w:t xml:space="preserve">and the first medication chart </w:t>
      </w:r>
      <w:r w:rsidR="00106596" w:rsidRPr="00B22946">
        <w:rPr>
          <w:rFonts w:cs="Times New Roman"/>
          <w:szCs w:val="24"/>
        </w:rPr>
        <w:t>(</w:t>
      </w:r>
      <w:r w:rsidR="00DE1F3E" w:rsidRPr="00B22946">
        <w:rPr>
          <w:rFonts w:cs="Times New Roman"/>
          <w:szCs w:val="24"/>
        </w:rPr>
        <w:t>Rocnfeld et al. 2013).</w:t>
      </w:r>
      <w:r w:rsidR="00477243" w:rsidRPr="00B22946">
        <w:rPr>
          <w:rFonts w:cs="Times New Roman"/>
          <w:szCs w:val="24"/>
        </w:rPr>
        <w:t xml:space="preserve"> The variations in the results of the studies emanates from varying circumstances in the collection of medical information from one health care facilit</w:t>
      </w:r>
      <w:r w:rsidR="00E311AC" w:rsidRPr="00B22946">
        <w:rPr>
          <w:rFonts w:cs="Times New Roman"/>
          <w:szCs w:val="24"/>
        </w:rPr>
        <w:t>y to another. The health facilities used in the studies had</w:t>
      </w:r>
      <w:r w:rsidR="00477243" w:rsidRPr="00B22946">
        <w:rPr>
          <w:rFonts w:cs="Times New Roman"/>
          <w:szCs w:val="24"/>
        </w:rPr>
        <w:t xml:space="preserve"> varying workloads, workflow, patient population, and patient status</w:t>
      </w:r>
      <w:r w:rsidR="007C122E" w:rsidRPr="00B22946">
        <w:rPr>
          <w:rFonts w:cs="Times New Roman"/>
          <w:szCs w:val="24"/>
        </w:rPr>
        <w:t>. The various patients’ status included</w:t>
      </w:r>
      <w:r w:rsidR="00477243" w:rsidRPr="00B22946">
        <w:rPr>
          <w:rFonts w:cs="Times New Roman"/>
          <w:szCs w:val="24"/>
        </w:rPr>
        <w:t xml:space="preserve"> inpatient, outpatient, emergency department visitor, or scheduled admission.</w:t>
      </w:r>
      <w:r w:rsidR="00C749A1">
        <w:rPr>
          <w:rFonts w:cs="Times New Roman"/>
          <w:szCs w:val="24"/>
        </w:rPr>
        <w:t xml:space="preserve"> </w:t>
      </w:r>
      <w:r w:rsidR="005824CB" w:rsidRPr="00B22946">
        <w:rPr>
          <w:rFonts w:cs="Times New Roman"/>
          <w:szCs w:val="24"/>
          <w:highlight w:val="yellow"/>
        </w:rPr>
        <w:t>In one medical facility there were many patients in the emergency section and this section experienced the highest number of missing files. In a different healthcare facility patients chromed in the surgical section and there were many medical reconciliation areas that led to fatal medical errors. The basic explanation was that the higher the number of patients in a specific department the higher the medical error cases.</w:t>
      </w:r>
    </w:p>
    <w:p w:rsidR="00DE1F3E" w:rsidRPr="00B22946" w:rsidRDefault="00DE1F3E" w:rsidP="00B22946">
      <w:pPr>
        <w:pStyle w:val="Heading2"/>
        <w:spacing w:line="480" w:lineRule="auto"/>
        <w:rPr>
          <w:rFonts w:ascii="Times New Roman" w:hAnsi="Times New Roman" w:cs="Times New Roman"/>
          <w:color w:val="auto"/>
          <w:sz w:val="24"/>
          <w:szCs w:val="24"/>
        </w:rPr>
      </w:pPr>
      <w:bookmarkStart w:id="6" w:name="_Toc10670068"/>
      <w:r w:rsidRPr="00B22946">
        <w:rPr>
          <w:rFonts w:ascii="Times New Roman" w:hAnsi="Times New Roman" w:cs="Times New Roman"/>
          <w:color w:val="auto"/>
          <w:sz w:val="24"/>
          <w:szCs w:val="24"/>
          <w:highlight w:val="lightGray"/>
        </w:rPr>
        <w:t xml:space="preserve">Impact </w:t>
      </w:r>
      <w:r w:rsidR="0086719F" w:rsidRPr="00B22946">
        <w:rPr>
          <w:rFonts w:ascii="Times New Roman" w:hAnsi="Times New Roman" w:cs="Times New Roman"/>
          <w:color w:val="auto"/>
          <w:sz w:val="24"/>
          <w:szCs w:val="24"/>
          <w:highlight w:val="lightGray"/>
        </w:rPr>
        <w:t>of Inaccurate Patient Medication History</w:t>
      </w:r>
      <w:bookmarkEnd w:id="6"/>
    </w:p>
    <w:p w:rsidR="00DE1F3E" w:rsidRPr="00B22946" w:rsidRDefault="00C455C2" w:rsidP="00B22946">
      <w:pPr>
        <w:spacing w:line="480" w:lineRule="auto"/>
        <w:rPr>
          <w:rFonts w:cs="Times New Roman"/>
          <w:szCs w:val="24"/>
        </w:rPr>
      </w:pPr>
      <w:r w:rsidRPr="00B22946">
        <w:rPr>
          <w:rFonts w:cs="Times New Roman"/>
          <w:szCs w:val="24"/>
        </w:rPr>
        <w:t xml:space="preserve"> Errors in the entry of medical history of a patient have devastating effects in causing medication mistakes, preventable ADRS, and subsequent fatal effects to the patient.</w:t>
      </w:r>
      <w:r w:rsidR="00E95D3F">
        <w:rPr>
          <w:rFonts w:cs="Times New Roman"/>
          <w:szCs w:val="24"/>
        </w:rPr>
        <w:t xml:space="preserve"> </w:t>
      </w:r>
      <w:r w:rsidR="00574743" w:rsidRPr="00B22946">
        <w:rPr>
          <w:rFonts w:cs="Times New Roman"/>
          <w:szCs w:val="24"/>
        </w:rPr>
        <w:t xml:space="preserve">A </w:t>
      </w:r>
      <w:r w:rsidR="00D22BD0" w:rsidRPr="00B22946">
        <w:rPr>
          <w:rFonts w:cs="Times New Roman"/>
          <w:szCs w:val="24"/>
        </w:rPr>
        <w:t>systematic review of medical history found that 39 percent of them had a significant probability of c</w:t>
      </w:r>
      <w:r w:rsidR="00574743" w:rsidRPr="00B22946">
        <w:rPr>
          <w:rFonts w:cs="Times New Roman"/>
          <w:szCs w:val="24"/>
        </w:rPr>
        <w:t xml:space="preserve">ausing moderate to severe harm </w:t>
      </w:r>
      <w:r w:rsidR="00D22BD0" w:rsidRPr="00B22946">
        <w:rPr>
          <w:rFonts w:cs="Times New Roman"/>
          <w:szCs w:val="24"/>
        </w:rPr>
        <w:t xml:space="preserve">as </w:t>
      </w:r>
      <w:r w:rsidR="00574743" w:rsidRPr="00B22946">
        <w:rPr>
          <w:rFonts w:cs="Times New Roman"/>
          <w:szCs w:val="24"/>
        </w:rPr>
        <w:t xml:space="preserve">well as </w:t>
      </w:r>
      <w:r w:rsidR="00D22BD0" w:rsidRPr="00B22946">
        <w:rPr>
          <w:rFonts w:cs="Times New Roman"/>
          <w:szCs w:val="24"/>
        </w:rPr>
        <w:t>deteriorating health status of patients (</w:t>
      </w:r>
      <w:r w:rsidR="00352A2D" w:rsidRPr="00B22946">
        <w:rPr>
          <w:rFonts w:cs="Times New Roman"/>
          <w:szCs w:val="24"/>
        </w:rPr>
        <w:t>Tam</w:t>
      </w:r>
      <w:r w:rsidR="00D22BD0" w:rsidRPr="00B22946">
        <w:rPr>
          <w:rFonts w:cs="Times New Roman"/>
          <w:szCs w:val="24"/>
        </w:rPr>
        <w:t xml:space="preserve"> et al. 2005).</w:t>
      </w:r>
      <w:r w:rsidR="00E95D3F">
        <w:rPr>
          <w:rFonts w:cs="Times New Roman"/>
          <w:szCs w:val="24"/>
        </w:rPr>
        <w:t xml:space="preserve"> Studies </w:t>
      </w:r>
      <w:r w:rsidR="00AC6C6F" w:rsidRPr="00B22946">
        <w:rPr>
          <w:rFonts w:cs="Times New Roman"/>
          <w:szCs w:val="24"/>
        </w:rPr>
        <w:t>have shown that this probability has increased to include 59 percent of the medical history errors during patient admission</w:t>
      </w:r>
      <w:r w:rsidR="00352A2D" w:rsidRPr="00B22946">
        <w:rPr>
          <w:rFonts w:cs="Times New Roman"/>
          <w:szCs w:val="24"/>
        </w:rPr>
        <w:t xml:space="preserve"> (Fitzgerald </w:t>
      </w:r>
      <w:r w:rsidR="00DE1F3E" w:rsidRPr="00B22946">
        <w:rPr>
          <w:rFonts w:cs="Times New Roman"/>
          <w:szCs w:val="24"/>
        </w:rPr>
        <w:t>et</w:t>
      </w:r>
      <w:r w:rsidR="00E95D3F">
        <w:rPr>
          <w:rFonts w:cs="Times New Roman"/>
          <w:szCs w:val="24"/>
        </w:rPr>
        <w:t xml:space="preserve"> </w:t>
      </w:r>
      <w:r w:rsidR="00B95582" w:rsidRPr="00B22946">
        <w:rPr>
          <w:rFonts w:cs="Times New Roman"/>
          <w:szCs w:val="24"/>
        </w:rPr>
        <w:t>al.</w:t>
      </w:r>
      <w:r w:rsidR="00E95D3F">
        <w:rPr>
          <w:rFonts w:cs="Times New Roman"/>
          <w:szCs w:val="24"/>
        </w:rPr>
        <w:t>,</w:t>
      </w:r>
      <w:r w:rsidR="00352A2D" w:rsidRPr="00B22946">
        <w:rPr>
          <w:rFonts w:cs="Times New Roman"/>
          <w:szCs w:val="24"/>
        </w:rPr>
        <w:t xml:space="preserve"> 2009, Abu Yassin </w:t>
      </w:r>
      <w:r w:rsidR="00DE1F3E" w:rsidRPr="00B22946">
        <w:rPr>
          <w:rFonts w:cs="Times New Roman"/>
          <w:szCs w:val="24"/>
        </w:rPr>
        <w:t>et al. 2011).</w:t>
      </w:r>
    </w:p>
    <w:p w:rsidR="005B29AB" w:rsidRPr="00B22946" w:rsidRDefault="00596FBE" w:rsidP="00B22946">
      <w:pPr>
        <w:spacing w:line="480" w:lineRule="auto"/>
        <w:rPr>
          <w:rFonts w:cs="Times New Roman"/>
          <w:szCs w:val="24"/>
        </w:rPr>
      </w:pPr>
      <w:r w:rsidRPr="00B22946">
        <w:rPr>
          <w:rFonts w:cs="Times New Roman"/>
          <w:szCs w:val="24"/>
        </w:rPr>
        <w:t>One of the errors in medical history is an inaccurate medication list.</w:t>
      </w:r>
      <w:r w:rsidR="002107E3" w:rsidRPr="00B22946">
        <w:rPr>
          <w:rFonts w:cs="Times New Roman"/>
          <w:szCs w:val="24"/>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B22946">
        <w:rPr>
          <w:rFonts w:cs="Times New Roman"/>
          <w:szCs w:val="24"/>
        </w:rPr>
        <w:t>the patient</w:t>
      </w:r>
      <w:r w:rsidR="002107E3" w:rsidRPr="00B22946">
        <w:rPr>
          <w:rFonts w:cs="Times New Roman"/>
          <w:szCs w:val="24"/>
        </w:rPr>
        <w:t xml:space="preserve"> means that the health provider will be unaware of their</w:t>
      </w:r>
      <w:r w:rsidR="00C75C5D">
        <w:rPr>
          <w:rFonts w:cs="Times New Roman"/>
          <w:szCs w:val="24"/>
        </w:rPr>
        <w:t xml:space="preserve"> previous medical conditions.</w:t>
      </w:r>
      <w:r w:rsidR="00E8759E" w:rsidRPr="00B22946">
        <w:rPr>
          <w:rFonts w:cs="Times New Roman"/>
          <w:szCs w:val="24"/>
        </w:rPr>
        <w:t xml:space="preserve"> The caregiver may therefore prescribe other seemingly unrelated drugs, such as antibiotics for a minor infection, which would interact with the anticoagulant drugs and causing fatal hemorrhaging</w:t>
      </w:r>
      <w:r w:rsidR="00D43374" w:rsidRPr="00B22946">
        <w:rPr>
          <w:rFonts w:cs="Times New Roman"/>
          <w:szCs w:val="24"/>
        </w:rPr>
        <w:t xml:space="preserve"> (Kelly 2016)</w:t>
      </w:r>
      <w:r w:rsidR="00E8759E" w:rsidRPr="00B22946">
        <w:rPr>
          <w:rFonts w:cs="Times New Roman"/>
          <w:szCs w:val="24"/>
        </w:rPr>
        <w:t>.</w:t>
      </w:r>
    </w:p>
    <w:p w:rsidR="005824CB" w:rsidRPr="00B22946" w:rsidRDefault="00E87B1D" w:rsidP="00B22946">
      <w:pPr>
        <w:spacing w:line="480" w:lineRule="auto"/>
        <w:rPr>
          <w:rStyle w:val="value"/>
          <w:rFonts w:cs="Times New Roman"/>
          <w:szCs w:val="24"/>
        </w:rPr>
      </w:pPr>
      <w:r w:rsidRPr="00B22946">
        <w:rPr>
          <w:rStyle w:val="value"/>
          <w:rFonts w:cs="Times New Roman"/>
          <w:szCs w:val="24"/>
        </w:rPr>
        <w:t>When a caregiver probes a patient’s signs and symptoms during the diagnosis step but does not have access to their complete medical history or the available one is erroneous, there is a higher probability of misdiagnosis</w:t>
      </w:r>
      <w:r w:rsidR="004D47D3" w:rsidRPr="00B22946">
        <w:rPr>
          <w:rStyle w:val="value"/>
          <w:rFonts w:cs="Times New Roman"/>
          <w:szCs w:val="24"/>
        </w:rPr>
        <w:t xml:space="preserve"> and subsequent mistreatment, leading to life-threatening medical complications</w:t>
      </w:r>
      <w:r w:rsidR="001C670B" w:rsidRPr="00B22946">
        <w:rPr>
          <w:rStyle w:val="value"/>
          <w:rFonts w:cs="Times New Roman"/>
          <w:szCs w:val="24"/>
        </w:rPr>
        <w:t>. For example</w:t>
      </w:r>
      <w:r w:rsidR="009C7102" w:rsidRPr="00B22946">
        <w:rPr>
          <w:rStyle w:val="value"/>
          <w:rFonts w:cs="Times New Roman"/>
          <w:szCs w:val="24"/>
        </w:rPr>
        <w:t>, in</w:t>
      </w:r>
      <w:r w:rsidR="001C670B" w:rsidRPr="00B22946">
        <w:rPr>
          <w:rStyle w:val="value"/>
          <w:rFonts w:cs="Times New Roman"/>
          <w:szCs w:val="24"/>
        </w:rPr>
        <w:t xml:space="preserve"> the case of a patient with a history of stomach ulcers but this record is absent in his/her medical history, taking ibuprofen or aspirin could cause a massive and fatal gastrointestinal bleeding.</w:t>
      </w:r>
      <w:r w:rsidR="00E64BA9">
        <w:rPr>
          <w:rStyle w:val="value"/>
          <w:rFonts w:cs="Times New Roman"/>
          <w:szCs w:val="24"/>
        </w:rPr>
        <w:t xml:space="preserve"> </w:t>
      </w:r>
      <w:r w:rsidR="009C7102" w:rsidRPr="00B22946">
        <w:rPr>
          <w:rStyle w:val="value"/>
          <w:rFonts w:cs="Times New Roman"/>
          <w:szCs w:val="24"/>
        </w:rPr>
        <w:t xml:space="preserve">Similarly, patient with a history of blood clots in the legs </w:t>
      </w:r>
      <w:r w:rsidR="00D16630" w:rsidRPr="00B22946">
        <w:rPr>
          <w:rStyle w:val="value"/>
          <w:rFonts w:cs="Times New Roman"/>
          <w:szCs w:val="24"/>
        </w:rPr>
        <w:t>is prohibited from taking hormonal therapy, as this increases the risk of the blood clots developing.</w:t>
      </w:r>
      <w:r w:rsidR="00DA3D67" w:rsidRPr="00B22946">
        <w:rPr>
          <w:rStyle w:val="value"/>
          <w:rFonts w:cs="Times New Roman"/>
          <w:szCs w:val="24"/>
        </w:rPr>
        <w:t xml:space="preserve"> Omission of this history would put the patient in a </w:t>
      </w:r>
      <w:r w:rsidR="00CE0BEA" w:rsidRPr="00B22946">
        <w:rPr>
          <w:rStyle w:val="value"/>
          <w:rFonts w:cs="Times New Roman"/>
          <w:szCs w:val="24"/>
        </w:rPr>
        <w:t>life-threatening</w:t>
      </w:r>
      <w:r w:rsidR="00DA3D67" w:rsidRPr="00B22946">
        <w:rPr>
          <w:rStyle w:val="value"/>
          <w:rFonts w:cs="Times New Roman"/>
          <w:szCs w:val="24"/>
        </w:rPr>
        <w:t xml:space="preserve"> situation; more serious clots</w:t>
      </w:r>
      <w:r w:rsidR="00CE0BEA" w:rsidRPr="00B22946">
        <w:rPr>
          <w:rStyle w:val="value"/>
          <w:rFonts w:cs="Times New Roman"/>
          <w:szCs w:val="24"/>
        </w:rPr>
        <w:t>,</w:t>
      </w:r>
      <w:r w:rsidR="00DA3D67" w:rsidRPr="00B22946">
        <w:rPr>
          <w:rStyle w:val="value"/>
          <w:rFonts w:cs="Times New Roman"/>
          <w:szCs w:val="24"/>
        </w:rPr>
        <w:t xml:space="preserve"> such as pulmonary embolism (blood clot in the lungs)</w:t>
      </w:r>
      <w:r w:rsidR="00CE0BEA" w:rsidRPr="00B22946">
        <w:rPr>
          <w:rStyle w:val="value"/>
          <w:rFonts w:cs="Times New Roman"/>
          <w:szCs w:val="24"/>
        </w:rPr>
        <w:t>,</w:t>
      </w:r>
      <w:r w:rsidR="00DA3D67" w:rsidRPr="00B22946">
        <w:rPr>
          <w:rStyle w:val="value"/>
          <w:rFonts w:cs="Times New Roman"/>
          <w:szCs w:val="24"/>
        </w:rPr>
        <w:t xml:space="preserve"> could occur.</w:t>
      </w:r>
    </w:p>
    <w:p w:rsidR="00AC2A52" w:rsidRPr="00B22946" w:rsidRDefault="00C35723" w:rsidP="00B22946">
      <w:pPr>
        <w:spacing w:line="480" w:lineRule="auto"/>
        <w:rPr>
          <w:rStyle w:val="value"/>
          <w:rFonts w:cs="Times New Roman"/>
          <w:szCs w:val="24"/>
        </w:rPr>
      </w:pPr>
      <w:r w:rsidRPr="00B22946">
        <w:rPr>
          <w:rStyle w:val="value"/>
          <w:rFonts w:cs="Times New Roman"/>
          <w:szCs w:val="24"/>
        </w:rPr>
        <w:t xml:space="preserve">The </w:t>
      </w:r>
      <w:r w:rsidR="005B1F50" w:rsidRPr="00B22946">
        <w:rPr>
          <w:rStyle w:val="value"/>
          <w:rFonts w:cs="Times New Roman"/>
          <w:szCs w:val="24"/>
        </w:rPr>
        <w:t>effect of errors in medical history is not</w:t>
      </w:r>
      <w:r w:rsidRPr="00B22946">
        <w:rPr>
          <w:rStyle w:val="value"/>
          <w:rFonts w:cs="Times New Roman"/>
          <w:szCs w:val="24"/>
        </w:rPr>
        <w:t xml:space="preserve"> only on the health of the patient, but also has financial implications.</w:t>
      </w:r>
      <w:r w:rsidR="004B233F">
        <w:rPr>
          <w:rStyle w:val="value"/>
          <w:rFonts w:cs="Times New Roman"/>
          <w:szCs w:val="24"/>
        </w:rPr>
        <w:t xml:space="preserve"> </w:t>
      </w:r>
      <w:r w:rsidR="007453D1" w:rsidRPr="00B22946">
        <w:rPr>
          <w:rFonts w:cs="Times New Roman"/>
          <w:szCs w:val="24"/>
        </w:rPr>
        <w:t xml:space="preserve">One study showed that medication errors cause harm to at least 1.5 million patient in the U.S. yearly, resulting in extra health care coast by 3.5 billion dollars for treatment of medication error related problems. </w:t>
      </w:r>
      <w:r w:rsidR="007F6206" w:rsidRPr="00B22946">
        <w:rPr>
          <w:rStyle w:val="value"/>
          <w:rFonts w:cs="Times New Roman"/>
          <w:szCs w:val="24"/>
        </w:rPr>
        <w:t xml:space="preserve">A provider who </w:t>
      </w:r>
      <w:r w:rsidR="004B233F" w:rsidRPr="00B22946">
        <w:rPr>
          <w:rStyle w:val="value"/>
          <w:rFonts w:cs="Times New Roman"/>
          <w:szCs w:val="24"/>
        </w:rPr>
        <w:t>has not</w:t>
      </w:r>
      <w:r w:rsidR="007F6206" w:rsidRPr="00B22946">
        <w:rPr>
          <w:rStyle w:val="value"/>
          <w:rFonts w:cs="Times New Roman"/>
          <w:szCs w:val="24"/>
        </w:rPr>
        <w:t xml:space="preserve"> had a particular test in the </w:t>
      </w:r>
      <w:r w:rsidR="004B233F" w:rsidRPr="00B22946">
        <w:rPr>
          <w:rStyle w:val="value"/>
          <w:rFonts w:cs="Times New Roman"/>
          <w:szCs w:val="24"/>
        </w:rPr>
        <w:t>past</w:t>
      </w:r>
      <w:r w:rsidR="007F6206" w:rsidRPr="00B22946">
        <w:rPr>
          <w:rStyle w:val="value"/>
          <w:rFonts w:cs="Times New Roman"/>
          <w:szCs w:val="24"/>
        </w:rPr>
        <w:t xml:space="preserve"> may order the repeat of the same test exposing the patient to unnecessary costs for both the patient and the healthcare system</w:t>
      </w:r>
      <w:r w:rsidR="00300034" w:rsidRPr="00B22946">
        <w:rPr>
          <w:rStyle w:val="value"/>
          <w:rFonts w:cs="Times New Roman"/>
          <w:szCs w:val="24"/>
        </w:rPr>
        <w:t xml:space="preserve"> (Kelly </w:t>
      </w:r>
      <w:r w:rsidR="0042468F" w:rsidRPr="00B22946">
        <w:rPr>
          <w:rStyle w:val="value"/>
          <w:rFonts w:cs="Times New Roman"/>
          <w:szCs w:val="24"/>
        </w:rPr>
        <w:t>2016)</w:t>
      </w:r>
      <w:r w:rsidR="00A94E36" w:rsidRPr="00B22946">
        <w:rPr>
          <w:rStyle w:val="value"/>
          <w:rFonts w:cs="Times New Roman"/>
          <w:szCs w:val="24"/>
        </w:rPr>
        <w:t>.</w:t>
      </w:r>
    </w:p>
    <w:p w:rsidR="002D45F5" w:rsidRPr="00B22946" w:rsidRDefault="002D45F5" w:rsidP="00B22946">
      <w:pPr>
        <w:pStyle w:val="Heading2"/>
        <w:spacing w:line="480" w:lineRule="auto"/>
        <w:rPr>
          <w:rStyle w:val="value"/>
          <w:rFonts w:ascii="Times New Roman" w:hAnsi="Times New Roman" w:cs="Times New Roman"/>
          <w:color w:val="auto"/>
          <w:sz w:val="24"/>
          <w:szCs w:val="24"/>
        </w:rPr>
      </w:pPr>
      <w:bookmarkStart w:id="7" w:name="_Toc10670069"/>
      <w:r w:rsidRPr="00B22946">
        <w:rPr>
          <w:rStyle w:val="value"/>
          <w:rFonts w:ascii="Times New Roman" w:hAnsi="Times New Roman" w:cs="Times New Roman"/>
          <w:color w:val="auto"/>
          <w:sz w:val="24"/>
          <w:szCs w:val="24"/>
        </w:rPr>
        <w:t xml:space="preserve">Solution to Erroneous </w:t>
      </w:r>
      <w:r w:rsidR="00BC27C1" w:rsidRPr="00B22946">
        <w:rPr>
          <w:rStyle w:val="value"/>
          <w:rFonts w:ascii="Times New Roman" w:hAnsi="Times New Roman" w:cs="Times New Roman"/>
          <w:color w:val="auto"/>
          <w:sz w:val="24"/>
          <w:szCs w:val="24"/>
        </w:rPr>
        <w:t xml:space="preserve">Medical </w:t>
      </w:r>
      <w:r w:rsidRPr="00B22946">
        <w:rPr>
          <w:rStyle w:val="value"/>
          <w:rFonts w:ascii="Times New Roman" w:hAnsi="Times New Roman" w:cs="Times New Roman"/>
          <w:color w:val="auto"/>
          <w:sz w:val="24"/>
          <w:szCs w:val="24"/>
        </w:rPr>
        <w:t>History</w:t>
      </w:r>
      <w:bookmarkEnd w:id="7"/>
    </w:p>
    <w:p w:rsidR="00E86200" w:rsidRPr="00B22946" w:rsidRDefault="00E86200" w:rsidP="00B22946">
      <w:pPr>
        <w:spacing w:line="480" w:lineRule="auto"/>
        <w:rPr>
          <w:rFonts w:cs="Times New Roman"/>
          <w:szCs w:val="24"/>
        </w:rPr>
      </w:pPr>
      <w:r w:rsidRPr="00B22946">
        <w:rPr>
          <w:rFonts w:cs="Times New Roman"/>
          <w:szCs w:val="24"/>
        </w:rPr>
        <w:t>In the efforts to reduce errors in medical history, the concept of medical reconciliation has arisen.</w:t>
      </w:r>
      <w:r w:rsidR="009B254A" w:rsidRPr="00B22946">
        <w:rPr>
          <w:rFonts w:cs="Times New Roman"/>
          <w:szCs w:val="24"/>
        </w:rPr>
        <w:t xml:space="preserve"> Medical reconciliation is a formal process where caregivers liaise with patients and their families to ensure that the accurate and complete profiling of past medications has been achieved at the interfaces of care. </w:t>
      </w:r>
      <w:r w:rsidR="00FB4521" w:rsidRPr="00B22946">
        <w:rPr>
          <w:rFonts w:cs="Times New Roman"/>
          <w:szCs w:val="24"/>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B22946">
        <w:rPr>
          <w:rFonts w:cs="Times New Roman"/>
          <w:szCs w:val="24"/>
        </w:rPr>
        <w:t xml:space="preserve"> (Office of Interprofessional Education and Practice 2009)</w:t>
      </w:r>
      <w:r w:rsidR="00FB4521" w:rsidRPr="00B22946">
        <w:rPr>
          <w:rFonts w:cs="Times New Roman"/>
          <w:szCs w:val="24"/>
        </w:rPr>
        <w:t>.</w:t>
      </w:r>
    </w:p>
    <w:p w:rsidR="00DE1F3E" w:rsidRPr="00B22946" w:rsidRDefault="00DE1F3E" w:rsidP="00B22946">
      <w:pPr>
        <w:spacing w:line="480" w:lineRule="auto"/>
        <w:rPr>
          <w:rFonts w:cs="Times New Roman"/>
          <w:szCs w:val="24"/>
        </w:rPr>
      </w:pPr>
      <w:r w:rsidRPr="00B22946">
        <w:rPr>
          <w:rFonts w:cs="Times New Roman"/>
          <w:szCs w:val="24"/>
        </w:rPr>
        <w:t xml:space="preserve">Medication reconciliation </w:t>
      </w:r>
      <w:r w:rsidR="00DB0FAF">
        <w:rPr>
          <w:rFonts w:cs="Times New Roman"/>
          <w:szCs w:val="24"/>
        </w:rPr>
        <w:t xml:space="preserve">is </w:t>
      </w:r>
      <w:r w:rsidRPr="00B22946">
        <w:rPr>
          <w:rFonts w:cs="Times New Roman"/>
          <w:szCs w:val="24"/>
        </w:rPr>
        <w:t>considered by several international patients’ safety organization</w:t>
      </w:r>
      <w:r w:rsidR="00CC4DFF" w:rsidRPr="00B22946">
        <w:rPr>
          <w:rFonts w:cs="Times New Roman"/>
          <w:szCs w:val="24"/>
        </w:rPr>
        <w:t>s</w:t>
      </w:r>
      <w:r w:rsidRPr="00B22946">
        <w:rPr>
          <w:rFonts w:cs="Times New Roman"/>
          <w:szCs w:val="24"/>
        </w:rPr>
        <w:t xml:space="preserve"> like world health organization (WHO), Institute for Health care Improvement</w:t>
      </w:r>
      <w:r w:rsidR="00CC4DFF" w:rsidRPr="00B22946">
        <w:rPr>
          <w:rFonts w:cs="Times New Roman"/>
          <w:szCs w:val="24"/>
        </w:rPr>
        <w:t xml:space="preserve"> (I</w:t>
      </w:r>
      <w:r w:rsidRPr="00B22946">
        <w:rPr>
          <w:rFonts w:cs="Times New Roman"/>
          <w:szCs w:val="24"/>
        </w:rPr>
        <w:t>H</w:t>
      </w:r>
      <w:r w:rsidR="00CC4DFF" w:rsidRPr="00B22946">
        <w:rPr>
          <w:rFonts w:cs="Times New Roman"/>
          <w:szCs w:val="24"/>
        </w:rPr>
        <w:t>I</w:t>
      </w:r>
      <w:r w:rsidRPr="00B22946">
        <w:rPr>
          <w:rFonts w:cs="Times New Roman"/>
          <w:szCs w:val="24"/>
        </w:rPr>
        <w:t>)</w:t>
      </w:r>
      <w:r w:rsidR="006F0289" w:rsidRPr="00B22946">
        <w:rPr>
          <w:rFonts w:cs="Times New Roman"/>
          <w:szCs w:val="24"/>
        </w:rPr>
        <w:t>,</w:t>
      </w:r>
      <w:r w:rsidRPr="00B22946">
        <w:rPr>
          <w:rFonts w:cs="Times New Roman"/>
          <w:szCs w:val="24"/>
        </w:rPr>
        <w:t xml:space="preserve"> and the Joint Commission </w:t>
      </w:r>
      <w:r w:rsidR="004010B2" w:rsidRPr="00B22946">
        <w:rPr>
          <w:rFonts w:cs="Times New Roman"/>
          <w:szCs w:val="24"/>
        </w:rPr>
        <w:t xml:space="preserve">International (JCI) </w:t>
      </w:r>
      <w:r w:rsidRPr="00B22946">
        <w:rPr>
          <w:rFonts w:cs="Times New Roman"/>
          <w:szCs w:val="24"/>
        </w:rPr>
        <w:t xml:space="preserve">as one </w:t>
      </w:r>
      <w:r w:rsidR="003747C2" w:rsidRPr="00B22946">
        <w:rPr>
          <w:rFonts w:cs="Times New Roman"/>
          <w:szCs w:val="24"/>
        </w:rPr>
        <w:t xml:space="preserve"> of the most important procedures in </w:t>
      </w:r>
      <w:r w:rsidRPr="00B22946">
        <w:rPr>
          <w:rFonts w:cs="Times New Roman"/>
          <w:szCs w:val="24"/>
        </w:rPr>
        <w:t>improving patient safety</w:t>
      </w:r>
      <w:r w:rsidR="003747C2" w:rsidRPr="00B22946">
        <w:rPr>
          <w:rFonts w:cs="Times New Roman"/>
          <w:szCs w:val="24"/>
        </w:rPr>
        <w:t>. These procedures are done</w:t>
      </w:r>
      <w:r w:rsidR="00B22BB2" w:rsidRPr="00B22946">
        <w:rPr>
          <w:rFonts w:cs="Times New Roman"/>
          <w:szCs w:val="24"/>
        </w:rPr>
        <w:t xml:space="preserve"> at </w:t>
      </w:r>
      <w:r w:rsidRPr="00B22946">
        <w:rPr>
          <w:rFonts w:cs="Times New Roman"/>
          <w:szCs w:val="24"/>
        </w:rPr>
        <w:t>care transition points (admission, transfer between health care units an</w:t>
      </w:r>
      <w:r w:rsidR="003747C2" w:rsidRPr="00B22946">
        <w:rPr>
          <w:rFonts w:cs="Times New Roman"/>
          <w:szCs w:val="24"/>
        </w:rPr>
        <w:t xml:space="preserve">d discharge) and facilitate </w:t>
      </w:r>
      <w:r w:rsidR="00BB314E" w:rsidRPr="00B22946">
        <w:rPr>
          <w:rFonts w:cs="Times New Roman"/>
          <w:szCs w:val="24"/>
        </w:rPr>
        <w:t xml:space="preserve">the </w:t>
      </w:r>
      <w:r w:rsidR="003747C2" w:rsidRPr="00B22946">
        <w:rPr>
          <w:rFonts w:cs="Times New Roman"/>
          <w:szCs w:val="24"/>
        </w:rPr>
        <w:t xml:space="preserve">avoidance of </w:t>
      </w:r>
      <w:r w:rsidRPr="00B22946">
        <w:rPr>
          <w:rFonts w:cs="Times New Roman"/>
          <w:szCs w:val="24"/>
        </w:rPr>
        <w:t xml:space="preserve">medication errors such as omission, commission, duplication, dosing errors or drug interaction, </w:t>
      </w:r>
      <w:r w:rsidR="007D01DF" w:rsidRPr="00B22946">
        <w:rPr>
          <w:rFonts w:cs="Times New Roman"/>
          <w:szCs w:val="24"/>
        </w:rPr>
        <w:t xml:space="preserve">and </w:t>
      </w:r>
      <w:r w:rsidRPr="00B22946">
        <w:rPr>
          <w:rFonts w:cs="Times New Roman"/>
          <w:szCs w:val="24"/>
        </w:rPr>
        <w:t>preventable</w:t>
      </w:r>
      <w:r w:rsidR="004803FB">
        <w:rPr>
          <w:rFonts w:cs="Times New Roman"/>
          <w:szCs w:val="24"/>
        </w:rPr>
        <w:t xml:space="preserve"> </w:t>
      </w:r>
      <w:r w:rsidRPr="00B22946">
        <w:rPr>
          <w:rFonts w:cs="Times New Roman"/>
          <w:szCs w:val="24"/>
        </w:rPr>
        <w:t>ADRs that result in prolongation in-hospital stay</w:t>
      </w:r>
      <w:r w:rsidR="00BB314E" w:rsidRPr="00B22946">
        <w:rPr>
          <w:rFonts w:cs="Times New Roman"/>
          <w:szCs w:val="24"/>
        </w:rPr>
        <w:t>.</w:t>
      </w:r>
      <w:r w:rsidR="008800A2" w:rsidRPr="00B22946">
        <w:rPr>
          <w:rFonts w:cs="Times New Roman"/>
          <w:szCs w:val="24"/>
        </w:rPr>
        <w:t xml:space="preserve"> Consequently, diagnosis complications and subsequent patients harm, disability, are avoide</w:t>
      </w:r>
      <w:r w:rsidR="00152AA5" w:rsidRPr="00B22946">
        <w:rPr>
          <w:rFonts w:cs="Times New Roman"/>
          <w:szCs w:val="24"/>
        </w:rPr>
        <w:t>d</w:t>
      </w:r>
      <w:r w:rsidR="00352A2D" w:rsidRPr="00B22946">
        <w:rPr>
          <w:rFonts w:cs="Times New Roman"/>
          <w:szCs w:val="24"/>
        </w:rPr>
        <w:t xml:space="preserve"> (Fitzgerald et al. 2009, </w:t>
      </w:r>
      <w:r w:rsidR="00106596" w:rsidRPr="00B22946">
        <w:rPr>
          <w:rFonts w:cs="Times New Roman"/>
          <w:szCs w:val="24"/>
        </w:rPr>
        <w:t>Nickless et al. 2009, Gleason</w:t>
      </w:r>
      <w:r w:rsidR="00352A2D" w:rsidRPr="00B22946">
        <w:rPr>
          <w:rFonts w:cs="Times New Roman"/>
          <w:szCs w:val="24"/>
        </w:rPr>
        <w:t xml:space="preserve"> et al. 2010,</w:t>
      </w:r>
      <w:r w:rsidRPr="00B22946">
        <w:rPr>
          <w:rFonts w:cs="Times New Roman"/>
          <w:szCs w:val="24"/>
        </w:rPr>
        <w:t>Mazhar et al. 2017).</w:t>
      </w:r>
      <w:r w:rsidR="004803FB">
        <w:rPr>
          <w:rFonts w:cs="Times New Roman"/>
          <w:szCs w:val="24"/>
        </w:rPr>
        <w:t xml:space="preserve"> </w:t>
      </w:r>
      <w:r w:rsidR="00242D17" w:rsidRPr="00B22946">
        <w:rPr>
          <w:rFonts w:cs="Times New Roman"/>
          <w:szCs w:val="24"/>
        </w:rPr>
        <w:t>One</w:t>
      </w:r>
      <w:r w:rsidR="004803FB">
        <w:rPr>
          <w:rFonts w:cs="Times New Roman"/>
          <w:szCs w:val="24"/>
        </w:rPr>
        <w:t xml:space="preserve"> study </w:t>
      </w:r>
      <w:r w:rsidRPr="00B22946">
        <w:rPr>
          <w:rFonts w:cs="Times New Roman"/>
          <w:szCs w:val="24"/>
        </w:rPr>
        <w:t>showed that medication reconciliation</w:t>
      </w:r>
      <w:r w:rsidR="004803FB">
        <w:rPr>
          <w:rFonts w:cs="Times New Roman"/>
          <w:szCs w:val="24"/>
        </w:rPr>
        <w:t xml:space="preserve"> </w:t>
      </w:r>
      <w:r w:rsidR="00370922" w:rsidRPr="00B22946">
        <w:rPr>
          <w:rFonts w:cs="Times New Roman"/>
          <w:szCs w:val="24"/>
        </w:rPr>
        <w:t xml:space="preserve">decrease </w:t>
      </w:r>
      <w:r w:rsidRPr="00B22946">
        <w:rPr>
          <w:rFonts w:cs="Times New Roman"/>
          <w:szCs w:val="24"/>
        </w:rPr>
        <w:t>medication errors upon during admission and discharge for the surgical patient from 90%to 47% (Institute for healthcare improvement 2019)</w:t>
      </w:r>
      <w:r w:rsidR="00453E80" w:rsidRPr="00B22946">
        <w:rPr>
          <w:rFonts w:cs="Times New Roman"/>
          <w:szCs w:val="24"/>
        </w:rPr>
        <w:t>.</w:t>
      </w:r>
      <w:r w:rsidRPr="00B22946">
        <w:rPr>
          <w:rFonts w:cs="Times New Roman"/>
          <w:szCs w:val="24"/>
        </w:rPr>
        <w:t>An effective medication reconciliation process can disclose and avoid up to</w:t>
      </w:r>
      <w:r w:rsidR="003C6D10" w:rsidRPr="00B22946">
        <w:rPr>
          <w:rFonts w:cs="Times New Roman"/>
          <w:szCs w:val="24"/>
        </w:rPr>
        <w:t xml:space="preserve"> 85% of medication discrepancy </w:t>
      </w:r>
      <w:r w:rsidRPr="00B22946">
        <w:rPr>
          <w:rFonts w:cs="Times New Roman"/>
          <w:szCs w:val="24"/>
        </w:rPr>
        <w:t>(</w:t>
      </w:r>
      <w:r w:rsidR="00352A2D" w:rsidRPr="00B22946">
        <w:rPr>
          <w:rFonts w:cs="Times New Roman"/>
          <w:szCs w:val="24"/>
        </w:rPr>
        <w:t xml:space="preserve">Gleason, </w:t>
      </w:r>
      <w:r w:rsidRPr="00B22946">
        <w:rPr>
          <w:rFonts w:cs="Times New Roman"/>
          <w:szCs w:val="24"/>
        </w:rPr>
        <w:t>et al. 2012)</w:t>
      </w:r>
      <w:r w:rsidR="00666A0F" w:rsidRPr="00B22946">
        <w:rPr>
          <w:rFonts w:cs="Times New Roman"/>
          <w:szCs w:val="24"/>
        </w:rPr>
        <w:t>.</w:t>
      </w:r>
    </w:p>
    <w:p w:rsidR="00DE1F3E" w:rsidRPr="00B22946" w:rsidRDefault="00DE1F3E" w:rsidP="00B22946">
      <w:pPr>
        <w:pStyle w:val="Heading2"/>
        <w:spacing w:line="480" w:lineRule="auto"/>
        <w:rPr>
          <w:rFonts w:ascii="Times New Roman" w:hAnsi="Times New Roman" w:cs="Times New Roman"/>
          <w:color w:val="auto"/>
          <w:sz w:val="24"/>
          <w:szCs w:val="24"/>
        </w:rPr>
      </w:pPr>
      <w:bookmarkStart w:id="8" w:name="_Toc10670070"/>
      <w:r w:rsidRPr="00B22946">
        <w:rPr>
          <w:rFonts w:ascii="Times New Roman" w:hAnsi="Times New Roman" w:cs="Times New Roman"/>
          <w:color w:val="auto"/>
          <w:sz w:val="24"/>
          <w:szCs w:val="24"/>
          <w:highlight w:val="lightGray"/>
        </w:rPr>
        <w:t xml:space="preserve">Benefits </w:t>
      </w:r>
      <w:r w:rsidR="00E55CE4" w:rsidRPr="00B22946">
        <w:rPr>
          <w:rFonts w:ascii="Times New Roman" w:hAnsi="Times New Roman" w:cs="Times New Roman"/>
          <w:color w:val="auto"/>
          <w:sz w:val="24"/>
          <w:szCs w:val="24"/>
          <w:highlight w:val="lightGray"/>
        </w:rPr>
        <w:t>of Accurate Medication History at Hospital Admission</w:t>
      </w:r>
      <w:bookmarkEnd w:id="8"/>
    </w:p>
    <w:p w:rsidR="00DE1F3E" w:rsidRPr="00B22946" w:rsidRDefault="008E2A27" w:rsidP="00B22946">
      <w:pPr>
        <w:spacing w:line="480" w:lineRule="auto"/>
        <w:rPr>
          <w:rFonts w:cs="Times New Roman"/>
          <w:szCs w:val="24"/>
        </w:rPr>
      </w:pPr>
      <w:r w:rsidRPr="00B22946">
        <w:rPr>
          <w:rFonts w:cs="Times New Roman"/>
          <w:szCs w:val="24"/>
        </w:rPr>
        <w:t>It is imperative to have an accurate medication history of a patient.  It g</w:t>
      </w:r>
      <w:r w:rsidR="00DE1F3E" w:rsidRPr="00B22946">
        <w:rPr>
          <w:rFonts w:cs="Times New Roman"/>
          <w:szCs w:val="24"/>
        </w:rPr>
        <w:t>uide</w:t>
      </w:r>
      <w:r w:rsidRPr="00B22946">
        <w:rPr>
          <w:rFonts w:cs="Times New Roman"/>
          <w:szCs w:val="24"/>
        </w:rPr>
        <w:t>s</w:t>
      </w:r>
      <w:r w:rsidR="00DE1F3E" w:rsidRPr="00B22946">
        <w:rPr>
          <w:rFonts w:cs="Times New Roman"/>
          <w:szCs w:val="24"/>
        </w:rPr>
        <w:t xml:space="preserve"> the admitting doctor</w:t>
      </w:r>
      <w:r w:rsidRPr="00B22946">
        <w:rPr>
          <w:rFonts w:cs="Times New Roman"/>
          <w:szCs w:val="24"/>
        </w:rPr>
        <w:t>,</w:t>
      </w:r>
      <w:r w:rsidR="00DE1F3E" w:rsidRPr="00B22946">
        <w:rPr>
          <w:rFonts w:cs="Times New Roman"/>
          <w:szCs w:val="24"/>
        </w:rPr>
        <w:t xml:space="preserve"> during medication order</w:t>
      </w:r>
      <w:r w:rsidRPr="00B22946">
        <w:rPr>
          <w:rFonts w:cs="Times New Roman"/>
          <w:szCs w:val="24"/>
        </w:rPr>
        <w:t>,</w:t>
      </w:r>
      <w:r w:rsidR="00DE1F3E" w:rsidRPr="00B22946">
        <w:rPr>
          <w:rFonts w:cs="Times New Roman"/>
          <w:szCs w:val="24"/>
        </w:rPr>
        <w:t xml:space="preserve"> to continue maintenance drugs that the patient </w:t>
      </w:r>
      <w:r w:rsidRPr="00B22946">
        <w:rPr>
          <w:rFonts w:cs="Times New Roman"/>
          <w:szCs w:val="24"/>
        </w:rPr>
        <w:t xml:space="preserve">received during past hospitalization </w:t>
      </w:r>
      <w:r w:rsidR="00D23B70" w:rsidRPr="00B22946">
        <w:rPr>
          <w:rFonts w:cs="Times New Roman"/>
          <w:szCs w:val="24"/>
        </w:rPr>
        <w:t>(</w:t>
      </w:r>
      <w:r w:rsidR="000D7DDC" w:rsidRPr="00B22946">
        <w:rPr>
          <w:rFonts w:cs="Times New Roman"/>
          <w:szCs w:val="24"/>
        </w:rPr>
        <w:t>Hogg et al. 2015). It also facilitates the avoidance of pres</w:t>
      </w:r>
      <w:r w:rsidR="00DE1F3E" w:rsidRPr="00B22946">
        <w:rPr>
          <w:rFonts w:cs="Times New Roman"/>
          <w:szCs w:val="24"/>
        </w:rPr>
        <w:t>cribing unsuitable medication that can interact with the patient’s</w:t>
      </w:r>
      <w:r w:rsidR="00B82948">
        <w:rPr>
          <w:rFonts w:cs="Times New Roman"/>
          <w:szCs w:val="24"/>
        </w:rPr>
        <w:t xml:space="preserve"> </w:t>
      </w:r>
      <w:r w:rsidR="00DE1F3E" w:rsidRPr="00B22946">
        <w:rPr>
          <w:rFonts w:cs="Times New Roman"/>
          <w:szCs w:val="24"/>
        </w:rPr>
        <w:t xml:space="preserve">current medication. </w:t>
      </w:r>
      <w:r w:rsidR="007226CF" w:rsidRPr="00B22946">
        <w:rPr>
          <w:rFonts w:cs="Times New Roman"/>
          <w:szCs w:val="24"/>
        </w:rPr>
        <w:t xml:space="preserve"> The information </w:t>
      </w:r>
      <w:r w:rsidR="00DE1F3E" w:rsidRPr="00B22946">
        <w:rPr>
          <w:rFonts w:cs="Times New Roman"/>
          <w:szCs w:val="24"/>
        </w:rPr>
        <w:t xml:space="preserve"> becomes more important for patient safety when the health care delivery system becomes more co</w:t>
      </w:r>
      <w:r w:rsidR="00BB0B29" w:rsidRPr="00B22946">
        <w:rPr>
          <w:rFonts w:cs="Times New Roman"/>
          <w:szCs w:val="24"/>
        </w:rPr>
        <w:t>mplex and specialized, and allows the caregivers to give coordinated care, picking from where was left in the past</w:t>
      </w:r>
      <w:r w:rsidR="00DE1F3E" w:rsidRPr="00B22946">
        <w:rPr>
          <w:rFonts w:cs="Times New Roman"/>
          <w:szCs w:val="24"/>
        </w:rPr>
        <w:t>(</w:t>
      </w:r>
      <w:r w:rsidR="00D23B70" w:rsidRPr="00B22946">
        <w:rPr>
          <w:rFonts w:cs="Times New Roman"/>
          <w:szCs w:val="24"/>
        </w:rPr>
        <w:t>Gleason</w:t>
      </w:r>
      <w:r w:rsidR="00DE1F3E" w:rsidRPr="00B22946">
        <w:rPr>
          <w:rFonts w:cs="Times New Roman"/>
          <w:szCs w:val="24"/>
        </w:rPr>
        <w:t xml:space="preserve"> et al. 2004).</w:t>
      </w:r>
      <w:r w:rsidR="00B84A2D" w:rsidRPr="00B22946">
        <w:rPr>
          <w:rFonts w:cs="Times New Roman"/>
          <w:szCs w:val="24"/>
        </w:rPr>
        <w:t xml:space="preserve"> Accurate </w:t>
      </w:r>
      <w:r w:rsidR="00DE1F3E" w:rsidRPr="00B22946">
        <w:rPr>
          <w:rFonts w:cs="Times New Roman"/>
          <w:szCs w:val="24"/>
        </w:rPr>
        <w:t>medication history includes any previous allergy reaction, its nature, and treatment to avoid unnecessary, expensive, and potentially life-threatening reactions</w:t>
      </w:r>
      <w:r w:rsidR="00B84A2D" w:rsidRPr="00B22946">
        <w:rPr>
          <w:rFonts w:cs="Times New Roman"/>
          <w:szCs w:val="24"/>
        </w:rPr>
        <w:t>; such records will help prevent putting the patient in life-threatening situations</w:t>
      </w:r>
      <w:r w:rsidR="00106596" w:rsidRPr="00B22946">
        <w:rPr>
          <w:rFonts w:cs="Times New Roman"/>
          <w:szCs w:val="24"/>
        </w:rPr>
        <w:t xml:space="preserve"> (</w:t>
      </w:r>
      <w:r w:rsidR="00DE1F3E" w:rsidRPr="00B22946">
        <w:rPr>
          <w:rFonts w:cs="Times New Roman"/>
          <w:szCs w:val="24"/>
        </w:rPr>
        <w:t>Rosenfeld et al. 2013).</w:t>
      </w:r>
      <w:r w:rsidR="0089088A" w:rsidRPr="00B22946">
        <w:rPr>
          <w:rFonts w:cs="Times New Roman"/>
          <w:szCs w:val="24"/>
        </w:rPr>
        <w:t xml:space="preserve"> The information makes the </w:t>
      </w:r>
      <w:r w:rsidR="00DE1F3E" w:rsidRPr="00B22946">
        <w:rPr>
          <w:rFonts w:cs="Times New Roman"/>
          <w:szCs w:val="24"/>
        </w:rPr>
        <w:t>prescr</w:t>
      </w:r>
      <w:r w:rsidR="00643D07" w:rsidRPr="00B22946">
        <w:rPr>
          <w:rFonts w:cs="Times New Roman"/>
          <w:szCs w:val="24"/>
        </w:rPr>
        <w:t>iber aware of patient adherence</w:t>
      </w:r>
      <w:r w:rsidR="00DE1F3E" w:rsidRPr="00B22946">
        <w:rPr>
          <w:rFonts w:cs="Times New Roman"/>
          <w:szCs w:val="24"/>
        </w:rPr>
        <w:t xml:space="preserve"> and </w:t>
      </w:r>
      <w:r w:rsidR="0089088A" w:rsidRPr="00B22946">
        <w:rPr>
          <w:rFonts w:cs="Times New Roman"/>
          <w:szCs w:val="24"/>
        </w:rPr>
        <w:t>prescription</w:t>
      </w:r>
      <w:r w:rsidR="00DE1F3E" w:rsidRPr="00B22946">
        <w:rPr>
          <w:rFonts w:cs="Times New Roman"/>
          <w:szCs w:val="24"/>
        </w:rPr>
        <w:t xml:space="preserve"> noncompliance </w:t>
      </w:r>
      <w:r w:rsidR="0089088A" w:rsidRPr="00B22946">
        <w:rPr>
          <w:rFonts w:cs="Times New Roman"/>
          <w:szCs w:val="24"/>
        </w:rPr>
        <w:t xml:space="preserve">that </w:t>
      </w:r>
      <w:r w:rsidR="00DE1F3E" w:rsidRPr="00B22946">
        <w:rPr>
          <w:rFonts w:cs="Times New Roman"/>
          <w:szCs w:val="24"/>
        </w:rPr>
        <w:t>may result in patient harm, delayin</w:t>
      </w:r>
      <w:r w:rsidR="00AA74A5">
        <w:rPr>
          <w:rFonts w:cs="Times New Roman"/>
          <w:szCs w:val="24"/>
        </w:rPr>
        <w:t>g</w:t>
      </w:r>
      <w:r w:rsidR="00DE1F3E" w:rsidRPr="00B22946">
        <w:rPr>
          <w:rFonts w:cs="Times New Roman"/>
          <w:szCs w:val="24"/>
        </w:rPr>
        <w:t xml:space="preserve"> healing, additional diagnostic test</w:t>
      </w:r>
      <w:r w:rsidR="00643D07" w:rsidRPr="00B22946">
        <w:rPr>
          <w:rFonts w:cs="Times New Roman"/>
          <w:szCs w:val="24"/>
        </w:rPr>
        <w:t>s</w:t>
      </w:r>
      <w:r w:rsidR="00DE1F3E" w:rsidRPr="00B22946">
        <w:rPr>
          <w:rFonts w:cs="Times New Roman"/>
          <w:szCs w:val="24"/>
        </w:rPr>
        <w:t>,</w:t>
      </w:r>
      <w:r w:rsidR="00B82948">
        <w:rPr>
          <w:rFonts w:cs="Times New Roman"/>
          <w:szCs w:val="24"/>
        </w:rPr>
        <w:t xml:space="preserve"> </w:t>
      </w:r>
      <w:r w:rsidR="00DE1F3E" w:rsidRPr="00B22946">
        <w:rPr>
          <w:rFonts w:cs="Times New Roman"/>
          <w:szCs w:val="24"/>
        </w:rPr>
        <w:t xml:space="preserve">rehospitalization, </w:t>
      </w:r>
      <w:r w:rsidR="00643D07" w:rsidRPr="00B22946">
        <w:rPr>
          <w:rFonts w:cs="Times New Roman"/>
          <w:szCs w:val="24"/>
        </w:rPr>
        <w:t>or further treatment co</w:t>
      </w:r>
      <w:r w:rsidR="00DE1F3E" w:rsidRPr="00B22946">
        <w:rPr>
          <w:rFonts w:cs="Times New Roman"/>
          <w:szCs w:val="24"/>
        </w:rPr>
        <w:t>st</w:t>
      </w:r>
      <w:r w:rsidR="00643D07" w:rsidRPr="00B22946">
        <w:rPr>
          <w:rFonts w:cs="Times New Roman"/>
          <w:szCs w:val="24"/>
        </w:rPr>
        <w:t>s.</w:t>
      </w:r>
    </w:p>
    <w:p w:rsidR="00DE1F3E" w:rsidRPr="00B22946" w:rsidRDefault="00DE1F3E" w:rsidP="00B22946">
      <w:pPr>
        <w:spacing w:line="480" w:lineRule="auto"/>
        <w:rPr>
          <w:rFonts w:cs="Times New Roman"/>
          <w:szCs w:val="24"/>
        </w:rPr>
      </w:pPr>
      <w:r w:rsidRPr="00B22946">
        <w:rPr>
          <w:rFonts w:cs="Times New Roman"/>
          <w:szCs w:val="24"/>
        </w:rPr>
        <w:t>AD</w:t>
      </w:r>
      <w:r w:rsidR="00BE33CA" w:rsidRPr="00B22946">
        <w:rPr>
          <w:rFonts w:cs="Times New Roman"/>
          <w:szCs w:val="24"/>
        </w:rPr>
        <w:t>R</w:t>
      </w:r>
      <w:r w:rsidRPr="00B22946">
        <w:rPr>
          <w:rFonts w:cs="Times New Roman"/>
          <w:szCs w:val="24"/>
        </w:rPr>
        <w:t>s associated with medicat</w:t>
      </w:r>
      <w:r w:rsidR="00C208C0" w:rsidRPr="00B22946">
        <w:rPr>
          <w:rFonts w:cs="Times New Roman"/>
          <w:szCs w:val="24"/>
        </w:rPr>
        <w:t>ion discrepancies can prolong patient</w:t>
      </w:r>
      <w:r w:rsidRPr="00B22946">
        <w:rPr>
          <w:rFonts w:cs="Times New Roman"/>
          <w:szCs w:val="24"/>
        </w:rPr>
        <w:t xml:space="preserve"> stay in the hospital and</w:t>
      </w:r>
      <w:r w:rsidR="00B82948">
        <w:rPr>
          <w:rFonts w:cs="Times New Roman"/>
          <w:szCs w:val="24"/>
        </w:rPr>
        <w:t xml:space="preserve"> </w:t>
      </w:r>
      <w:r w:rsidRPr="00B22946">
        <w:rPr>
          <w:rFonts w:cs="Times New Roman"/>
          <w:szCs w:val="24"/>
        </w:rPr>
        <w:t>increase emergency visiting f</w:t>
      </w:r>
      <w:r w:rsidR="00665BE4" w:rsidRPr="00B22946">
        <w:rPr>
          <w:rFonts w:cs="Times New Roman"/>
          <w:szCs w:val="24"/>
        </w:rPr>
        <w:t xml:space="preserve">requency as well as </w:t>
      </w:r>
      <w:r w:rsidRPr="00B22946">
        <w:rPr>
          <w:rFonts w:cs="Times New Roman"/>
          <w:szCs w:val="24"/>
        </w:rPr>
        <w:t>hospital readmissions</w:t>
      </w:r>
      <w:r w:rsidR="00665BE4" w:rsidRPr="00B22946">
        <w:rPr>
          <w:rFonts w:cs="Times New Roman"/>
          <w:szCs w:val="24"/>
        </w:rPr>
        <w:t xml:space="preserve">. </w:t>
      </w:r>
      <w:r w:rsidR="00585DFF" w:rsidRPr="00B22946">
        <w:rPr>
          <w:rFonts w:cs="Times New Roman"/>
          <w:szCs w:val="24"/>
        </w:rPr>
        <w:t>A</w:t>
      </w:r>
      <w:r w:rsidRPr="00B22946">
        <w:rPr>
          <w:rFonts w:cs="Times New Roman"/>
          <w:szCs w:val="24"/>
        </w:rPr>
        <w:t>ccurate medication history makes it easy for the physician to identify potential</w:t>
      </w:r>
      <w:r w:rsidR="00781AA3">
        <w:rPr>
          <w:rFonts w:cs="Times New Roman"/>
          <w:szCs w:val="24"/>
        </w:rPr>
        <w:t xml:space="preserve"> </w:t>
      </w:r>
      <w:r w:rsidR="00585DFF" w:rsidRPr="00B22946">
        <w:rPr>
          <w:rFonts w:cs="Times New Roman"/>
          <w:szCs w:val="24"/>
        </w:rPr>
        <w:t xml:space="preserve">ADRs and </w:t>
      </w:r>
      <w:r w:rsidRPr="00B22946">
        <w:rPr>
          <w:rFonts w:cs="Times New Roman"/>
          <w:szCs w:val="24"/>
        </w:rPr>
        <w:t>drug interaction</w:t>
      </w:r>
      <w:r w:rsidR="00781AA3">
        <w:rPr>
          <w:rFonts w:cs="Times New Roman"/>
          <w:szCs w:val="24"/>
        </w:rPr>
        <w:t xml:space="preserve"> </w:t>
      </w:r>
      <w:r w:rsidRPr="00B22946">
        <w:rPr>
          <w:rFonts w:cs="Times New Roman"/>
          <w:szCs w:val="24"/>
        </w:rPr>
        <w:t>and take appropriate action to mi</w:t>
      </w:r>
      <w:r w:rsidR="00585DFF" w:rsidRPr="00B22946">
        <w:rPr>
          <w:rFonts w:cs="Times New Roman"/>
          <w:szCs w:val="24"/>
        </w:rPr>
        <w:t xml:space="preserve">nimize </w:t>
      </w:r>
      <w:r w:rsidRPr="00B22946">
        <w:rPr>
          <w:rFonts w:cs="Times New Roman"/>
          <w:szCs w:val="24"/>
        </w:rPr>
        <w:t>t</w:t>
      </w:r>
      <w:r w:rsidR="00585DFF" w:rsidRPr="00B22946">
        <w:rPr>
          <w:rFonts w:cs="Times New Roman"/>
          <w:szCs w:val="24"/>
        </w:rPr>
        <w:t>hem</w:t>
      </w:r>
      <w:r w:rsidRPr="00B22946">
        <w:rPr>
          <w:rFonts w:cs="Times New Roman"/>
          <w:szCs w:val="24"/>
        </w:rPr>
        <w:t xml:space="preserve"> during admissio</w:t>
      </w:r>
      <w:r w:rsidR="00C208C0" w:rsidRPr="00B22946">
        <w:rPr>
          <w:rFonts w:cs="Times New Roman"/>
          <w:szCs w:val="24"/>
        </w:rPr>
        <w:t xml:space="preserve">n and after discharge </w:t>
      </w:r>
      <w:r w:rsidR="00D23B70" w:rsidRPr="00B22946">
        <w:rPr>
          <w:rFonts w:cs="Times New Roman"/>
          <w:szCs w:val="24"/>
        </w:rPr>
        <w:t>(</w:t>
      </w:r>
      <w:r w:rsidRPr="00B22946">
        <w:rPr>
          <w:rFonts w:cs="Times New Roman"/>
          <w:szCs w:val="24"/>
        </w:rPr>
        <w:t>Hogg</w:t>
      </w:r>
      <w:r w:rsidR="00D23B70" w:rsidRPr="00B22946">
        <w:rPr>
          <w:rFonts w:cs="Times New Roman"/>
          <w:szCs w:val="24"/>
        </w:rPr>
        <w:t xml:space="preserve"> et al. 2015, Frei et al. 2009, </w:t>
      </w:r>
      <w:r w:rsidR="00106596" w:rsidRPr="00B22946">
        <w:rPr>
          <w:rFonts w:cs="Times New Roman"/>
          <w:szCs w:val="24"/>
        </w:rPr>
        <w:t>Gleason</w:t>
      </w:r>
      <w:r w:rsidRPr="00B22946">
        <w:rPr>
          <w:rFonts w:cs="Times New Roman"/>
          <w:szCs w:val="24"/>
        </w:rPr>
        <w:t xml:space="preserve"> et al. 2010)</w:t>
      </w:r>
      <w:r w:rsidR="00585DFF" w:rsidRPr="00B22946">
        <w:rPr>
          <w:rFonts w:cs="Times New Roman"/>
          <w:szCs w:val="24"/>
        </w:rPr>
        <w:t>.</w:t>
      </w:r>
      <w:r w:rsidR="00FB2343" w:rsidRPr="00B22946">
        <w:rPr>
          <w:rFonts w:cs="Times New Roman"/>
          <w:szCs w:val="24"/>
        </w:rPr>
        <w:t xml:space="preserve"> Such measures associated with preventing errors in ADRs omission minimize patient’s harm, risk of disability, and minimizes the treatment costs.</w:t>
      </w:r>
      <w:r w:rsidR="002D3AFB" w:rsidRPr="00B22946">
        <w:rPr>
          <w:rFonts w:cs="Times New Roman"/>
          <w:szCs w:val="24"/>
        </w:rPr>
        <w:t xml:space="preserve"> The reduced harms associated with ADRs consequently minimize the mortality and morbidity rate in a health facility </w:t>
      </w:r>
      <w:r w:rsidR="00D23B70" w:rsidRPr="00B22946">
        <w:rPr>
          <w:rFonts w:cs="Times New Roman"/>
          <w:szCs w:val="24"/>
        </w:rPr>
        <w:t xml:space="preserve">(Fitzgerald </w:t>
      </w:r>
      <w:r w:rsidRPr="00B22946">
        <w:rPr>
          <w:rFonts w:cs="Times New Roman"/>
          <w:szCs w:val="24"/>
        </w:rPr>
        <w:t xml:space="preserve">et al. 2009- </w:t>
      </w:r>
      <w:r w:rsidR="00D23B70" w:rsidRPr="00B22946">
        <w:rPr>
          <w:rFonts w:cs="Times New Roman"/>
          <w:szCs w:val="24"/>
        </w:rPr>
        <w:t>Gleason</w:t>
      </w:r>
      <w:r w:rsidRPr="00B22946">
        <w:rPr>
          <w:rFonts w:cs="Times New Roman"/>
          <w:szCs w:val="24"/>
        </w:rPr>
        <w:t xml:space="preserve"> et al. 2004).</w:t>
      </w:r>
    </w:p>
    <w:p w:rsidR="00DE1F3E" w:rsidRPr="00B22946" w:rsidRDefault="00DE1F3E" w:rsidP="00B22946">
      <w:pPr>
        <w:spacing w:line="480" w:lineRule="auto"/>
        <w:rPr>
          <w:rFonts w:cs="Times New Roman"/>
          <w:szCs w:val="24"/>
        </w:rPr>
      </w:pPr>
      <w:r w:rsidRPr="00B22946">
        <w:rPr>
          <w:rFonts w:cs="Times New Roman"/>
          <w:szCs w:val="24"/>
        </w:rPr>
        <w:t xml:space="preserve">Accurate medication history </w:t>
      </w:r>
      <w:r w:rsidR="006448A1" w:rsidRPr="00B22946">
        <w:rPr>
          <w:rFonts w:cs="Times New Roman"/>
          <w:szCs w:val="24"/>
        </w:rPr>
        <w:t>allows the</w:t>
      </w:r>
      <w:r w:rsidRPr="00B22946">
        <w:rPr>
          <w:rFonts w:cs="Times New Roman"/>
          <w:szCs w:val="24"/>
        </w:rPr>
        <w:t xml:space="preserve"> physician </w:t>
      </w:r>
      <w:r w:rsidR="006448A1" w:rsidRPr="00B22946">
        <w:rPr>
          <w:rFonts w:cs="Times New Roman"/>
          <w:szCs w:val="24"/>
        </w:rPr>
        <w:t xml:space="preserve">to attend </w:t>
      </w:r>
      <w:r w:rsidR="00F4458D" w:rsidRPr="00B22946">
        <w:rPr>
          <w:rFonts w:cs="Times New Roman"/>
          <w:szCs w:val="24"/>
        </w:rPr>
        <w:t>to</w:t>
      </w:r>
      <w:r w:rsidRPr="00B22946">
        <w:rPr>
          <w:rFonts w:cs="Times New Roman"/>
          <w:szCs w:val="24"/>
        </w:rPr>
        <w:t xml:space="preserve"> medication-related</w:t>
      </w:r>
      <w:r w:rsidR="008B4352">
        <w:rPr>
          <w:rFonts w:cs="Times New Roman"/>
          <w:szCs w:val="24"/>
        </w:rPr>
        <w:t xml:space="preserve"> </w:t>
      </w:r>
      <w:r w:rsidR="002F2C2C" w:rsidRPr="00B22946">
        <w:rPr>
          <w:rFonts w:cs="Times New Roman"/>
          <w:szCs w:val="24"/>
        </w:rPr>
        <w:t>admission as</w:t>
      </w:r>
      <w:r w:rsidR="008B4352">
        <w:rPr>
          <w:rFonts w:cs="Times New Roman"/>
          <w:szCs w:val="24"/>
        </w:rPr>
        <w:t xml:space="preserve"> </w:t>
      </w:r>
      <w:r w:rsidRPr="00B22946">
        <w:rPr>
          <w:rFonts w:cs="Times New Roman"/>
          <w:szCs w:val="24"/>
        </w:rPr>
        <w:t>medication</w:t>
      </w:r>
      <w:r w:rsidR="00F4458D" w:rsidRPr="00B22946">
        <w:rPr>
          <w:rFonts w:cs="Times New Roman"/>
          <w:szCs w:val="24"/>
        </w:rPr>
        <w:t>s</w:t>
      </w:r>
      <w:r w:rsidRPr="00B22946">
        <w:rPr>
          <w:rFonts w:cs="Times New Roman"/>
          <w:szCs w:val="24"/>
        </w:rPr>
        <w:t xml:space="preserve"> can cause sickness directly or by</w:t>
      </w:r>
      <w:r w:rsidR="008B4352">
        <w:rPr>
          <w:rFonts w:cs="Times New Roman"/>
          <w:szCs w:val="24"/>
        </w:rPr>
        <w:t xml:space="preserve"> </w:t>
      </w:r>
      <w:r w:rsidRPr="00B22946">
        <w:rPr>
          <w:rFonts w:cs="Times New Roman"/>
          <w:szCs w:val="24"/>
        </w:rPr>
        <w:t>interaction</w:t>
      </w:r>
      <w:r w:rsidR="002F2C2C" w:rsidRPr="00B22946">
        <w:rPr>
          <w:rFonts w:cs="Times New Roman"/>
          <w:szCs w:val="24"/>
        </w:rPr>
        <w:t>s</w:t>
      </w:r>
      <w:r w:rsidRPr="00B22946">
        <w:rPr>
          <w:rFonts w:cs="Times New Roman"/>
          <w:szCs w:val="24"/>
        </w:rPr>
        <w:t xml:space="preserve"> like such as adverse drug events or noncompliance to medication treatment</w:t>
      </w:r>
      <w:r w:rsidR="00AD64F4" w:rsidRPr="00B22946">
        <w:rPr>
          <w:rFonts w:cs="Times New Roman"/>
          <w:szCs w:val="24"/>
        </w:rPr>
        <w:t xml:space="preserve"> (</w:t>
      </w:r>
      <w:r w:rsidR="002F2C2C" w:rsidRPr="00B22946">
        <w:rPr>
          <w:rFonts w:cs="Times New Roman"/>
          <w:szCs w:val="24"/>
        </w:rPr>
        <w:t xml:space="preserve">Hogg et al. 2015, </w:t>
      </w:r>
      <w:r w:rsidR="00106596" w:rsidRPr="00B22946">
        <w:rPr>
          <w:rFonts w:cs="Times New Roman"/>
          <w:szCs w:val="24"/>
        </w:rPr>
        <w:t>Fitzgerald</w:t>
      </w:r>
      <w:r w:rsidRPr="00B22946">
        <w:rPr>
          <w:rFonts w:cs="Times New Roman"/>
          <w:szCs w:val="24"/>
        </w:rPr>
        <w:t xml:space="preserve"> et al. 2009).One study in Australia showed 2% to 3% of all hospital admission</w:t>
      </w:r>
      <w:r w:rsidR="004A43BA" w:rsidRPr="00B22946">
        <w:rPr>
          <w:rFonts w:cs="Times New Roman"/>
          <w:szCs w:val="24"/>
        </w:rPr>
        <w:t>s are</w:t>
      </w:r>
      <w:r w:rsidR="008B4352">
        <w:rPr>
          <w:rFonts w:cs="Times New Roman"/>
          <w:szCs w:val="24"/>
        </w:rPr>
        <w:t xml:space="preserve"> </w:t>
      </w:r>
      <w:r w:rsidR="0093680D" w:rsidRPr="00B22946">
        <w:rPr>
          <w:rFonts w:cs="Times New Roman"/>
          <w:szCs w:val="24"/>
        </w:rPr>
        <w:t xml:space="preserve">caused by </w:t>
      </w:r>
      <w:r w:rsidRPr="00B22946">
        <w:rPr>
          <w:rFonts w:cs="Times New Roman"/>
          <w:szCs w:val="24"/>
        </w:rPr>
        <w:t>medication</w:t>
      </w:r>
      <w:r w:rsidR="00106596" w:rsidRPr="00B22946">
        <w:rPr>
          <w:rFonts w:cs="Times New Roman"/>
          <w:szCs w:val="24"/>
        </w:rPr>
        <w:t>(</w:t>
      </w:r>
      <w:r w:rsidRPr="00B22946">
        <w:rPr>
          <w:rFonts w:cs="Times New Roman"/>
          <w:szCs w:val="24"/>
        </w:rPr>
        <w:t>Rosenfeld et al. 2013).</w:t>
      </w:r>
      <w:r w:rsidR="00E054E1" w:rsidRPr="00B22946">
        <w:rPr>
          <w:rFonts w:cs="Times New Roman"/>
          <w:szCs w:val="24"/>
        </w:rPr>
        <w:t xml:space="preserve"> Therefore, it is imperative to have an accurate medication history during patient admission, as this could facilitate the diagnosis process and reduce on poor health outcomes for patients.</w:t>
      </w:r>
      <w:r w:rsidR="008B4352">
        <w:rPr>
          <w:rFonts w:cs="Times New Roman"/>
          <w:szCs w:val="24"/>
        </w:rPr>
        <w:t xml:space="preserve"> </w:t>
      </w:r>
      <w:r w:rsidRPr="00B22946">
        <w:rPr>
          <w:rFonts w:cs="Times New Roman"/>
          <w:szCs w:val="24"/>
        </w:rPr>
        <w:t>There was a significant reduction in rehospitalization rate from 11.9% to 8.3% in 30 days and from 22.5 % to 16.7% found when medication reconciliation applied during</w:t>
      </w:r>
      <w:r w:rsidR="00010BAB" w:rsidRPr="00B22946">
        <w:rPr>
          <w:rFonts w:cs="Times New Roman"/>
          <w:szCs w:val="24"/>
        </w:rPr>
        <w:t xml:space="preserve"> a</w:t>
      </w:r>
      <w:r w:rsidRPr="00B22946">
        <w:rPr>
          <w:rFonts w:cs="Times New Roman"/>
          <w:szCs w:val="24"/>
        </w:rPr>
        <w:t xml:space="preserve"> randomized control trial of 750 patients (Colon –Emeric C et al. 2010).</w:t>
      </w:r>
      <w:r w:rsidR="001C08BC" w:rsidRPr="00B22946">
        <w:rPr>
          <w:rFonts w:cs="Times New Roman"/>
          <w:szCs w:val="24"/>
        </w:rPr>
        <w:t xml:space="preserve"> This shows how erroneous medication history is a significant cause of hos</w:t>
      </w:r>
      <w:r w:rsidR="0093680D" w:rsidRPr="00B22946">
        <w:rPr>
          <w:rFonts w:cs="Times New Roman"/>
          <w:szCs w:val="24"/>
        </w:rPr>
        <w:t xml:space="preserve">pital </w:t>
      </w:r>
      <w:r w:rsidR="001C08BC" w:rsidRPr="00B22946">
        <w:rPr>
          <w:rFonts w:cs="Times New Roman"/>
          <w:szCs w:val="24"/>
        </w:rPr>
        <w:t>admissions resulting from ADRs that may have resulted from the medications given during first admission.</w:t>
      </w:r>
    </w:p>
    <w:p w:rsidR="00DE1F3E" w:rsidRPr="00B22946" w:rsidRDefault="00965572" w:rsidP="00B22946">
      <w:pPr>
        <w:spacing w:line="480" w:lineRule="auto"/>
        <w:rPr>
          <w:rFonts w:cs="Times New Roman"/>
          <w:szCs w:val="24"/>
        </w:rPr>
      </w:pPr>
      <w:r w:rsidRPr="00B22946">
        <w:rPr>
          <w:rFonts w:cs="Times New Roman"/>
          <w:szCs w:val="24"/>
        </w:rPr>
        <w:t xml:space="preserve">Accurate medication history also provides the </w:t>
      </w:r>
      <w:r w:rsidR="00DE1F3E" w:rsidRPr="00B22946">
        <w:rPr>
          <w:rFonts w:cs="Times New Roman"/>
          <w:szCs w:val="24"/>
        </w:rPr>
        <w:t>benefit in preventing prescribing errors</w:t>
      </w:r>
      <w:r w:rsidRPr="00B22946">
        <w:rPr>
          <w:rFonts w:cs="Times New Roman"/>
          <w:szCs w:val="24"/>
        </w:rPr>
        <w:t xml:space="preserve">. It helps </w:t>
      </w:r>
      <w:r w:rsidR="00DE1F3E" w:rsidRPr="00B22946">
        <w:rPr>
          <w:rFonts w:cs="Times New Roman"/>
          <w:szCs w:val="24"/>
        </w:rPr>
        <w:t>changes or masking the clinical signs as</w:t>
      </w:r>
      <w:r w:rsidRPr="00B22946">
        <w:rPr>
          <w:rFonts w:cs="Times New Roman"/>
          <w:szCs w:val="24"/>
        </w:rPr>
        <w:t xml:space="preserve">sociated with using medication. For </w:t>
      </w:r>
      <w:r w:rsidR="00DE1F3E" w:rsidRPr="00B22946">
        <w:rPr>
          <w:rFonts w:cs="Times New Roman"/>
          <w:szCs w:val="24"/>
        </w:rPr>
        <w:t>example, beta-adrenoreceptor antagonists can prevent tachycardia in a patient with hemorrhage</w:t>
      </w:r>
      <w:r w:rsidR="008B4352">
        <w:rPr>
          <w:rFonts w:cs="Times New Roman"/>
          <w:szCs w:val="24"/>
        </w:rPr>
        <w:t xml:space="preserve"> </w:t>
      </w:r>
      <w:r w:rsidR="00DE1F3E" w:rsidRPr="00B22946">
        <w:rPr>
          <w:rFonts w:cs="Times New Roman"/>
          <w:szCs w:val="24"/>
        </w:rPr>
        <w:t>and change the examination result</w:t>
      </w:r>
      <w:r w:rsidRPr="00B22946">
        <w:rPr>
          <w:rFonts w:cs="Times New Roman"/>
          <w:szCs w:val="24"/>
        </w:rPr>
        <w:t>s</w:t>
      </w:r>
      <w:r w:rsidR="00AD64F4" w:rsidRPr="00B22946">
        <w:rPr>
          <w:rFonts w:cs="Times New Roman"/>
          <w:szCs w:val="24"/>
        </w:rPr>
        <w:t xml:space="preserve"> (Fitzgerald</w:t>
      </w:r>
      <w:r w:rsidR="00377C10" w:rsidRPr="00B22946">
        <w:rPr>
          <w:rFonts w:cs="Times New Roman"/>
          <w:szCs w:val="24"/>
        </w:rPr>
        <w:t xml:space="preserve"> et al. 2009</w:t>
      </w:r>
      <w:r w:rsidR="00DE1F3E" w:rsidRPr="00B22946">
        <w:rPr>
          <w:rFonts w:cs="Times New Roman"/>
          <w:szCs w:val="24"/>
        </w:rPr>
        <w:t>).</w:t>
      </w:r>
      <w:r w:rsidR="00C10EC5" w:rsidRPr="00B22946">
        <w:rPr>
          <w:rFonts w:cs="Times New Roman"/>
          <w:szCs w:val="24"/>
        </w:rPr>
        <w:t xml:space="preserve"> The information </w:t>
      </w:r>
      <w:r w:rsidR="00DE1F3E" w:rsidRPr="00B22946">
        <w:rPr>
          <w:rFonts w:cs="Times New Roman"/>
          <w:szCs w:val="24"/>
        </w:rPr>
        <w:t>also</w:t>
      </w:r>
      <w:r w:rsidR="004163E2" w:rsidRPr="00B22946">
        <w:rPr>
          <w:rFonts w:cs="Times New Roman"/>
          <w:szCs w:val="24"/>
        </w:rPr>
        <w:t xml:space="preserve"> helps avoid the prescription of </w:t>
      </w:r>
      <w:r w:rsidR="00DE1F3E" w:rsidRPr="00B22946">
        <w:rPr>
          <w:rFonts w:cs="Times New Roman"/>
          <w:szCs w:val="24"/>
        </w:rPr>
        <w:t>ineffective drugs</w:t>
      </w:r>
      <w:r w:rsidR="004163E2" w:rsidRPr="00B22946">
        <w:rPr>
          <w:rFonts w:cs="Times New Roman"/>
          <w:szCs w:val="24"/>
        </w:rPr>
        <w:t xml:space="preserve"> that had previously been discontinued thereby saving time and money as well as ensuring optimal medication benefits</w:t>
      </w:r>
      <w:r w:rsidR="00AD64F4" w:rsidRPr="00B22946">
        <w:rPr>
          <w:rFonts w:cs="Times New Roman"/>
          <w:szCs w:val="24"/>
        </w:rPr>
        <w:t xml:space="preserve"> (</w:t>
      </w:r>
      <w:r w:rsidR="00DE1F3E" w:rsidRPr="00B22946">
        <w:rPr>
          <w:rFonts w:cs="Times New Roman"/>
          <w:szCs w:val="24"/>
        </w:rPr>
        <w:t>Hogg et al. 2015)</w:t>
      </w:r>
      <w:r w:rsidR="00F40CF8" w:rsidRPr="00B22946">
        <w:rPr>
          <w:rFonts w:cs="Times New Roman"/>
          <w:szCs w:val="24"/>
        </w:rPr>
        <w:t>.</w:t>
      </w:r>
    </w:p>
    <w:p w:rsidR="00DE1F3E" w:rsidRPr="00B22946" w:rsidRDefault="00104E43" w:rsidP="00B22946">
      <w:pPr>
        <w:spacing w:line="480" w:lineRule="auto"/>
        <w:rPr>
          <w:rFonts w:cs="Times New Roman"/>
          <w:szCs w:val="24"/>
        </w:rPr>
      </w:pPr>
      <w:r w:rsidRPr="00B22946">
        <w:rPr>
          <w:rFonts w:cs="Times New Roman"/>
          <w:szCs w:val="24"/>
        </w:rPr>
        <w:t>The accuracy reduces the omission of current patient medication</w:t>
      </w:r>
      <w:r w:rsidR="00DE1F3E" w:rsidRPr="00B22946">
        <w:rPr>
          <w:rFonts w:cs="Times New Roman"/>
          <w:szCs w:val="24"/>
        </w:rPr>
        <w:t xml:space="preserve"> or prescribing it with the wrong dose</w:t>
      </w:r>
      <w:r w:rsidR="002378DE" w:rsidRPr="00B22946">
        <w:rPr>
          <w:rFonts w:cs="Times New Roman"/>
          <w:szCs w:val="24"/>
        </w:rPr>
        <w:t>. F</w:t>
      </w:r>
      <w:r w:rsidR="00DE1F3E" w:rsidRPr="00B22946">
        <w:rPr>
          <w:rFonts w:cs="Times New Roman"/>
          <w:szCs w:val="24"/>
        </w:rPr>
        <w:t>requency or route of administration that cause harm for patients consume more time and cost</w:t>
      </w:r>
      <w:r w:rsidR="00857645" w:rsidRPr="00B22946">
        <w:rPr>
          <w:rFonts w:cs="Times New Roman"/>
          <w:szCs w:val="24"/>
        </w:rPr>
        <w:t xml:space="preserve"> in treatment (</w:t>
      </w:r>
      <w:r w:rsidR="00106596" w:rsidRPr="00B22946">
        <w:rPr>
          <w:rFonts w:cs="Times New Roman"/>
          <w:szCs w:val="24"/>
        </w:rPr>
        <w:t xml:space="preserve">Abu </w:t>
      </w:r>
      <w:r w:rsidR="00857645" w:rsidRPr="00B22946">
        <w:rPr>
          <w:rFonts w:cs="Times New Roman"/>
          <w:szCs w:val="24"/>
        </w:rPr>
        <w:t>Yassin e</w:t>
      </w:r>
      <w:r w:rsidR="00DE1F3E" w:rsidRPr="00B22946">
        <w:rPr>
          <w:rFonts w:cs="Times New Roman"/>
          <w:szCs w:val="24"/>
        </w:rPr>
        <w:t xml:space="preserve">t </w:t>
      </w:r>
      <w:r w:rsidR="00857645" w:rsidRPr="00B22946">
        <w:rPr>
          <w:rFonts w:cs="Times New Roman"/>
          <w:szCs w:val="24"/>
        </w:rPr>
        <w:t>al. 2011</w:t>
      </w:r>
      <w:r w:rsidR="00DE1F3E" w:rsidRPr="00B22946">
        <w:rPr>
          <w:rFonts w:cs="Times New Roman"/>
          <w:szCs w:val="24"/>
        </w:rPr>
        <w:t>)</w:t>
      </w:r>
      <w:r w:rsidR="00555C45" w:rsidRPr="00B22946">
        <w:rPr>
          <w:rFonts w:cs="Times New Roman"/>
          <w:szCs w:val="24"/>
        </w:rPr>
        <w:t>.</w:t>
      </w:r>
      <w:r w:rsidR="00DA088E" w:rsidRPr="00B22946">
        <w:rPr>
          <w:rFonts w:cs="Times New Roman"/>
          <w:szCs w:val="24"/>
        </w:rPr>
        <w:t xml:space="preserve"> T</w:t>
      </w:r>
      <w:r w:rsidR="00DE1F3E" w:rsidRPr="00B22946">
        <w:rPr>
          <w:rFonts w:cs="Times New Roman"/>
          <w:szCs w:val="24"/>
        </w:rPr>
        <w:t xml:space="preserve">he result of one study carried out to assess </w:t>
      </w:r>
      <w:r w:rsidR="00DA088E" w:rsidRPr="00B22946">
        <w:rPr>
          <w:rFonts w:cs="Times New Roman"/>
          <w:szCs w:val="24"/>
        </w:rPr>
        <w:t xml:space="preserve">the effect </w:t>
      </w:r>
      <w:r w:rsidR="00DE1F3E" w:rsidRPr="00B22946">
        <w:rPr>
          <w:rFonts w:cs="Times New Roman"/>
          <w:szCs w:val="24"/>
        </w:rPr>
        <w:t>of omitted medication effect found that 3% of the exclu</w:t>
      </w:r>
      <w:r w:rsidR="00DA088E" w:rsidRPr="00B22946">
        <w:rPr>
          <w:rFonts w:cs="Times New Roman"/>
          <w:szCs w:val="24"/>
        </w:rPr>
        <w:t xml:space="preserve">ded medication had a lifesaving </w:t>
      </w:r>
      <w:r w:rsidR="00DE1F3E" w:rsidRPr="00B22946">
        <w:rPr>
          <w:rFonts w:cs="Times New Roman"/>
          <w:szCs w:val="24"/>
        </w:rPr>
        <w:t xml:space="preserve">impact for the patients and 24% of </w:t>
      </w:r>
      <w:r w:rsidR="0093680D" w:rsidRPr="00B22946">
        <w:rPr>
          <w:rFonts w:cs="Times New Roman"/>
          <w:szCs w:val="24"/>
        </w:rPr>
        <w:t xml:space="preserve">the </w:t>
      </w:r>
      <w:r w:rsidR="00DE1F3E" w:rsidRPr="00B22946">
        <w:rPr>
          <w:rFonts w:cs="Times New Roman"/>
          <w:szCs w:val="24"/>
        </w:rPr>
        <w:t>omitted drug</w:t>
      </w:r>
      <w:r w:rsidR="00514C40" w:rsidRPr="00B22946">
        <w:rPr>
          <w:rFonts w:cs="Times New Roman"/>
          <w:szCs w:val="24"/>
        </w:rPr>
        <w:t>s</w:t>
      </w:r>
      <w:r w:rsidR="000D0C73" w:rsidRPr="00B22946">
        <w:rPr>
          <w:rFonts w:cs="Times New Roman"/>
          <w:szCs w:val="24"/>
        </w:rPr>
        <w:t xml:space="preserve"> would confer</w:t>
      </w:r>
      <w:r w:rsidR="00DE1F3E" w:rsidRPr="00B22946">
        <w:rPr>
          <w:rFonts w:cs="Times New Roman"/>
          <w:szCs w:val="24"/>
        </w:rPr>
        <w:t xml:space="preserve"> a considera</w:t>
      </w:r>
      <w:r w:rsidR="00514C40" w:rsidRPr="00B22946">
        <w:rPr>
          <w:rFonts w:cs="Times New Roman"/>
          <w:szCs w:val="24"/>
        </w:rPr>
        <w:t xml:space="preserve">ble benefit </w:t>
      </w:r>
      <w:r w:rsidR="001B0E6F" w:rsidRPr="00B22946">
        <w:rPr>
          <w:rFonts w:cs="Times New Roman"/>
          <w:szCs w:val="24"/>
        </w:rPr>
        <w:t>to</w:t>
      </w:r>
      <w:r w:rsidR="00514C40" w:rsidRPr="00B22946">
        <w:rPr>
          <w:rFonts w:cs="Times New Roman"/>
          <w:szCs w:val="24"/>
        </w:rPr>
        <w:t xml:space="preserve"> the patients if </w:t>
      </w:r>
      <w:r w:rsidR="00DE1F3E" w:rsidRPr="00B22946">
        <w:rPr>
          <w:rFonts w:cs="Times New Roman"/>
          <w:szCs w:val="24"/>
        </w:rPr>
        <w:t>they receive the</w:t>
      </w:r>
      <w:r w:rsidR="00514C40" w:rsidRPr="00B22946">
        <w:rPr>
          <w:rFonts w:cs="Times New Roman"/>
          <w:szCs w:val="24"/>
        </w:rPr>
        <w:t xml:space="preserve">m </w:t>
      </w:r>
      <w:r w:rsidR="00AD64F4" w:rsidRPr="00B22946">
        <w:rPr>
          <w:rFonts w:cs="Times New Roman"/>
          <w:szCs w:val="24"/>
        </w:rPr>
        <w:t>(Tam</w:t>
      </w:r>
      <w:r w:rsidR="00DE1F3E" w:rsidRPr="00B22946">
        <w:rPr>
          <w:rFonts w:cs="Times New Roman"/>
          <w:szCs w:val="24"/>
        </w:rPr>
        <w:t xml:space="preserve"> et al. 2005)</w:t>
      </w:r>
      <w:r w:rsidR="006E4C51" w:rsidRPr="00B22946">
        <w:rPr>
          <w:rFonts w:cs="Times New Roman"/>
          <w:szCs w:val="24"/>
        </w:rPr>
        <w:t>. Medication</w:t>
      </w:r>
      <w:r w:rsidR="00DE1F3E" w:rsidRPr="00B22946">
        <w:rPr>
          <w:rFonts w:cs="Times New Roman"/>
          <w:szCs w:val="24"/>
        </w:rPr>
        <w:t xml:space="preserve"> history has particular importance in the pre-</w:t>
      </w:r>
      <w:r w:rsidR="0093680D" w:rsidRPr="00B22946">
        <w:rPr>
          <w:rFonts w:cs="Times New Roman"/>
          <w:szCs w:val="24"/>
        </w:rPr>
        <w:t xml:space="preserve">operative clinic, because </w:t>
      </w:r>
      <w:r w:rsidR="00F05412" w:rsidRPr="00B22946">
        <w:rPr>
          <w:rFonts w:cs="Times New Roman"/>
          <w:szCs w:val="24"/>
        </w:rPr>
        <w:t xml:space="preserve">it may temporarily stop </w:t>
      </w:r>
      <w:r w:rsidR="00DE1F3E" w:rsidRPr="00B22946">
        <w:rPr>
          <w:rFonts w:cs="Times New Roman"/>
          <w:szCs w:val="24"/>
        </w:rPr>
        <w:t>medication like anticoagulants and anti</w:t>
      </w:r>
      <w:r w:rsidR="00563FE7" w:rsidRPr="00B22946">
        <w:rPr>
          <w:rFonts w:cs="Times New Roman"/>
          <w:szCs w:val="24"/>
        </w:rPr>
        <w:t>-</w:t>
      </w:r>
      <w:r w:rsidR="00DE1F3E" w:rsidRPr="00B22946">
        <w:rPr>
          <w:rFonts w:cs="Times New Roman"/>
          <w:szCs w:val="24"/>
        </w:rPr>
        <w:t>platelet, preventin</w:t>
      </w:r>
      <w:r w:rsidR="002A5C63" w:rsidRPr="00B22946">
        <w:rPr>
          <w:rFonts w:cs="Times New Roman"/>
          <w:szCs w:val="24"/>
        </w:rPr>
        <w:t xml:space="preserve">g post-surgery medical problems </w:t>
      </w:r>
      <w:r w:rsidR="00AD64F4" w:rsidRPr="00B22946">
        <w:rPr>
          <w:rFonts w:cs="Times New Roman"/>
          <w:szCs w:val="24"/>
        </w:rPr>
        <w:t>(</w:t>
      </w:r>
      <w:r w:rsidR="00FD112B" w:rsidRPr="00B22946">
        <w:rPr>
          <w:rFonts w:cs="Times New Roman"/>
          <w:szCs w:val="24"/>
        </w:rPr>
        <w:t xml:space="preserve">Abu Yassin </w:t>
      </w:r>
      <w:r w:rsidR="00DE1F3E" w:rsidRPr="00B22946">
        <w:rPr>
          <w:rFonts w:cs="Times New Roman"/>
          <w:szCs w:val="24"/>
        </w:rPr>
        <w:t>et al</w:t>
      </w:r>
      <w:r w:rsidR="00FD112B" w:rsidRPr="00B22946">
        <w:rPr>
          <w:rFonts w:cs="Times New Roman"/>
          <w:szCs w:val="24"/>
        </w:rPr>
        <w:t>.</w:t>
      </w:r>
      <w:r w:rsidR="00DE1F3E" w:rsidRPr="00B22946">
        <w:rPr>
          <w:rFonts w:cs="Times New Roman"/>
          <w:szCs w:val="24"/>
        </w:rPr>
        <w:t xml:space="preserve"> 2011)</w:t>
      </w:r>
    </w:p>
    <w:p w:rsidR="00DE1F3E" w:rsidRPr="00B22946" w:rsidRDefault="00DE1F3E" w:rsidP="00B22946">
      <w:pPr>
        <w:pStyle w:val="Heading2"/>
        <w:spacing w:line="480" w:lineRule="auto"/>
        <w:rPr>
          <w:rFonts w:ascii="Times New Roman" w:hAnsi="Times New Roman" w:cs="Times New Roman"/>
          <w:color w:val="auto"/>
          <w:sz w:val="24"/>
          <w:szCs w:val="24"/>
        </w:rPr>
      </w:pPr>
      <w:bookmarkStart w:id="9" w:name="_Toc10670071"/>
      <w:r w:rsidRPr="00B22946">
        <w:rPr>
          <w:rFonts w:ascii="Times New Roman" w:hAnsi="Times New Roman" w:cs="Times New Roman"/>
          <w:color w:val="auto"/>
          <w:sz w:val="24"/>
          <w:szCs w:val="24"/>
          <w:highlight w:val="lightGray"/>
        </w:rPr>
        <w:t>Source</w:t>
      </w:r>
      <w:r w:rsidR="00EE2820" w:rsidRPr="00B22946">
        <w:rPr>
          <w:rFonts w:ascii="Times New Roman" w:hAnsi="Times New Roman" w:cs="Times New Roman"/>
          <w:color w:val="auto"/>
          <w:sz w:val="24"/>
          <w:szCs w:val="24"/>
          <w:highlight w:val="lightGray"/>
        </w:rPr>
        <w:t>s of Patient Medication History</w:t>
      </w:r>
      <w:bookmarkEnd w:id="9"/>
    </w:p>
    <w:p w:rsidR="00DF55CD" w:rsidRPr="00B22946" w:rsidRDefault="00DE1F3E" w:rsidP="00B22946">
      <w:pPr>
        <w:spacing w:line="480" w:lineRule="auto"/>
        <w:rPr>
          <w:rFonts w:cs="Times New Roman"/>
          <w:szCs w:val="24"/>
        </w:rPr>
      </w:pPr>
      <w:r w:rsidRPr="00B22946">
        <w:rPr>
          <w:rFonts w:cs="Times New Roman"/>
          <w:szCs w:val="24"/>
        </w:rPr>
        <w:t xml:space="preserve">It is crucial for care professional to use more than one source of information </w:t>
      </w:r>
      <w:r w:rsidR="00E67CAC" w:rsidRPr="00B22946">
        <w:rPr>
          <w:rFonts w:cs="Times New Roman"/>
          <w:szCs w:val="24"/>
        </w:rPr>
        <w:t>f</w:t>
      </w:r>
      <w:r w:rsidRPr="00B22946">
        <w:rPr>
          <w:rFonts w:cs="Times New Roman"/>
          <w:szCs w:val="24"/>
        </w:rPr>
        <w:t>or the medication history collecting and reporting because there are benefits and</w:t>
      </w:r>
      <w:r w:rsidR="008B4352">
        <w:rPr>
          <w:rFonts w:cs="Times New Roman"/>
          <w:szCs w:val="24"/>
        </w:rPr>
        <w:t xml:space="preserve"> </w:t>
      </w:r>
      <w:r w:rsidRPr="00B22946">
        <w:rPr>
          <w:rFonts w:cs="Times New Roman"/>
          <w:szCs w:val="24"/>
        </w:rPr>
        <w:t xml:space="preserve">limitations to each source of medication information that </w:t>
      </w:r>
      <w:r w:rsidR="00E67CAC" w:rsidRPr="00B22946">
        <w:rPr>
          <w:rFonts w:cs="Times New Roman"/>
          <w:szCs w:val="24"/>
        </w:rPr>
        <w:t xml:space="preserve">is </w:t>
      </w:r>
      <w:r w:rsidR="00AD64F4" w:rsidRPr="00B22946">
        <w:rPr>
          <w:rFonts w:cs="Times New Roman"/>
          <w:szCs w:val="24"/>
        </w:rPr>
        <w:t>used (</w:t>
      </w:r>
      <w:r w:rsidR="00C945B9" w:rsidRPr="00B22946">
        <w:rPr>
          <w:rFonts w:cs="Times New Roman"/>
          <w:szCs w:val="24"/>
        </w:rPr>
        <w:t>Nickless et al. 2016).</w:t>
      </w:r>
    </w:p>
    <w:p w:rsidR="00FC2ABC" w:rsidRPr="00B22946" w:rsidRDefault="00DF55CD" w:rsidP="00B22946">
      <w:pPr>
        <w:spacing w:line="480" w:lineRule="auto"/>
        <w:rPr>
          <w:rFonts w:cs="Times New Roman"/>
          <w:szCs w:val="24"/>
        </w:rPr>
      </w:pPr>
      <w:r w:rsidRPr="00B22946">
        <w:rPr>
          <w:rFonts w:cs="Times New Roman"/>
          <w:bCs/>
          <w:szCs w:val="24"/>
        </w:rPr>
        <w:t>The first source</w:t>
      </w:r>
      <w:r w:rsidR="00BD6507" w:rsidRPr="00B22946">
        <w:rPr>
          <w:rFonts w:cs="Times New Roman"/>
          <w:bCs/>
          <w:szCs w:val="24"/>
        </w:rPr>
        <w:t xml:space="preserve"> is interview to the patient, the patient’s partner, or his/her caregiver.</w:t>
      </w:r>
    </w:p>
    <w:p w:rsidR="00DE1F3E" w:rsidRPr="00B22946" w:rsidRDefault="00DE1F3E" w:rsidP="00B22946">
      <w:pPr>
        <w:spacing w:line="480" w:lineRule="auto"/>
        <w:rPr>
          <w:rFonts w:cs="Times New Roman"/>
          <w:szCs w:val="24"/>
        </w:rPr>
      </w:pPr>
      <w:r w:rsidRPr="00B22946">
        <w:rPr>
          <w:rFonts w:cs="Times New Roman"/>
          <w:szCs w:val="24"/>
        </w:rPr>
        <w:t>According to Singapore national medication reconciliation guideline 2018, the patient interview is the most reliable source to assure of the actual medication taken b</w:t>
      </w:r>
      <w:r w:rsidR="001E4E84" w:rsidRPr="00B22946">
        <w:rPr>
          <w:rFonts w:cs="Times New Roman"/>
          <w:szCs w:val="24"/>
        </w:rPr>
        <w:t>y the patient at admission time</w:t>
      </w:r>
      <w:r w:rsidRPr="00B22946">
        <w:rPr>
          <w:rFonts w:cs="Times New Roman"/>
          <w:szCs w:val="24"/>
        </w:rPr>
        <w:t xml:space="preserve"> (Ministry of Health, Singapore 2018)</w:t>
      </w:r>
      <w:r w:rsidR="001E4E84" w:rsidRPr="00B22946">
        <w:rPr>
          <w:rFonts w:cs="Times New Roman"/>
          <w:szCs w:val="24"/>
        </w:rPr>
        <w:t xml:space="preserve">. </w:t>
      </w:r>
      <w:r w:rsidRPr="00B22946">
        <w:rPr>
          <w:rFonts w:cs="Times New Roman"/>
          <w:szCs w:val="24"/>
        </w:rPr>
        <w:t>During the medication history in</w:t>
      </w:r>
      <w:r w:rsidR="006C5E9D" w:rsidRPr="00B22946">
        <w:rPr>
          <w:rFonts w:cs="Times New Roman"/>
          <w:szCs w:val="24"/>
        </w:rPr>
        <w:t xml:space="preserve">terview, the clinical pharmacists use their </w:t>
      </w:r>
      <w:r w:rsidRPr="00B22946">
        <w:rPr>
          <w:rFonts w:cs="Times New Roman"/>
          <w:szCs w:val="24"/>
        </w:rPr>
        <w:t>vast</w:t>
      </w:r>
      <w:r w:rsidR="008B4352">
        <w:rPr>
          <w:rFonts w:cs="Times New Roman"/>
          <w:szCs w:val="24"/>
        </w:rPr>
        <w:t xml:space="preserve"> </w:t>
      </w:r>
      <w:r w:rsidRPr="00B22946">
        <w:rPr>
          <w:rFonts w:cs="Times New Roman"/>
          <w:szCs w:val="24"/>
        </w:rPr>
        <w:t>experience of</w:t>
      </w:r>
      <w:r w:rsidR="008B4352">
        <w:rPr>
          <w:rFonts w:cs="Times New Roman"/>
          <w:szCs w:val="24"/>
        </w:rPr>
        <w:t xml:space="preserve"> </w:t>
      </w:r>
      <w:r w:rsidRPr="00B22946">
        <w:rPr>
          <w:rFonts w:cs="Times New Roman"/>
          <w:szCs w:val="24"/>
        </w:rPr>
        <w:t>medication name</w:t>
      </w:r>
      <w:r w:rsidR="006C5E9D" w:rsidRPr="00B22946">
        <w:rPr>
          <w:rFonts w:cs="Times New Roman"/>
          <w:szCs w:val="24"/>
        </w:rPr>
        <w:t>s</w:t>
      </w:r>
      <w:r w:rsidRPr="00B22946">
        <w:rPr>
          <w:rFonts w:cs="Times New Roman"/>
          <w:szCs w:val="24"/>
        </w:rPr>
        <w:t>, dose</w:t>
      </w:r>
      <w:r w:rsidR="006C5E9D" w:rsidRPr="00B22946">
        <w:rPr>
          <w:rFonts w:cs="Times New Roman"/>
          <w:szCs w:val="24"/>
        </w:rPr>
        <w:t>s</w:t>
      </w:r>
      <w:r w:rsidRPr="00B22946">
        <w:rPr>
          <w:rFonts w:cs="Times New Roman"/>
          <w:szCs w:val="24"/>
        </w:rPr>
        <w:t>, formulations, side effects, and drug</w:t>
      </w:r>
      <w:r w:rsidR="008B4352">
        <w:rPr>
          <w:rFonts w:cs="Times New Roman"/>
          <w:szCs w:val="24"/>
        </w:rPr>
        <w:t xml:space="preserve"> </w:t>
      </w:r>
      <w:r w:rsidRPr="00B22946">
        <w:rPr>
          <w:rFonts w:cs="Times New Roman"/>
          <w:szCs w:val="24"/>
        </w:rPr>
        <w:t>interaction to collect more accurate information about current patient medication.</w:t>
      </w:r>
      <w:r w:rsidR="008B4352">
        <w:rPr>
          <w:rFonts w:cs="Times New Roman"/>
          <w:szCs w:val="24"/>
        </w:rPr>
        <w:t xml:space="preserve"> </w:t>
      </w:r>
      <w:r w:rsidRPr="00B22946">
        <w:rPr>
          <w:rFonts w:cs="Times New Roman"/>
          <w:szCs w:val="24"/>
        </w:rPr>
        <w:t xml:space="preserve">The goal of </w:t>
      </w:r>
      <w:r w:rsidR="00205ABA" w:rsidRPr="00B22946">
        <w:rPr>
          <w:rFonts w:cs="Times New Roman"/>
          <w:szCs w:val="24"/>
        </w:rPr>
        <w:t xml:space="preserve">the </w:t>
      </w:r>
      <w:r w:rsidRPr="00B22946">
        <w:rPr>
          <w:rFonts w:cs="Times New Roman"/>
          <w:szCs w:val="24"/>
        </w:rPr>
        <w:t>medication history interview is to obtain comprehensive information about</w:t>
      </w:r>
      <w:r w:rsidR="008B4352">
        <w:rPr>
          <w:rFonts w:cs="Times New Roman"/>
          <w:szCs w:val="24"/>
        </w:rPr>
        <w:t xml:space="preserve"> </w:t>
      </w:r>
      <w:r w:rsidRPr="00B22946">
        <w:rPr>
          <w:rFonts w:cs="Times New Roman"/>
          <w:szCs w:val="24"/>
        </w:rPr>
        <w:t>the current patient medications that will help to estimate total patient care treatment.</w:t>
      </w:r>
      <w:r w:rsidR="00B025C8" w:rsidRPr="00B22946">
        <w:rPr>
          <w:rFonts w:cs="Times New Roman"/>
          <w:szCs w:val="24"/>
        </w:rPr>
        <w:t xml:space="preserve"> The collected information is useful in the following ways:</w:t>
      </w:r>
    </w:p>
    <w:p w:rsidR="003A454F" w:rsidRPr="00B22946" w:rsidRDefault="00B025C8"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ompar</w:t>
      </w:r>
      <w:r w:rsidRPr="00B22946">
        <w:rPr>
          <w:rFonts w:cs="Times New Roman"/>
          <w:szCs w:val="24"/>
        </w:rPr>
        <w:t>ing</w:t>
      </w:r>
      <w:r w:rsidR="00DE1F3E" w:rsidRPr="00B22946">
        <w:rPr>
          <w:rFonts w:cs="Times New Roman"/>
          <w:szCs w:val="24"/>
        </w:rPr>
        <w:t xml:space="preserve"> the medication history taken from the patient with </w:t>
      </w:r>
      <w:r w:rsidR="00FA4DCD" w:rsidRPr="00B22946">
        <w:rPr>
          <w:rFonts w:cs="Times New Roman"/>
          <w:szCs w:val="24"/>
        </w:rPr>
        <w:t xml:space="preserve">the </w:t>
      </w:r>
      <w:r w:rsidR="00DE1F3E" w:rsidRPr="00B22946">
        <w:rPr>
          <w:rFonts w:cs="Times New Roman"/>
          <w:szCs w:val="24"/>
        </w:rPr>
        <w:t>admit</w:t>
      </w:r>
      <w:r w:rsidR="00FA4DCD" w:rsidRPr="00B22946">
        <w:rPr>
          <w:rFonts w:cs="Times New Roman"/>
          <w:szCs w:val="24"/>
        </w:rPr>
        <w:t>ting medication orders and analyzing the</w:t>
      </w:r>
      <w:r w:rsidR="00DE1F3E" w:rsidRPr="00B22946">
        <w:rPr>
          <w:rFonts w:cs="Times New Roman"/>
          <w:szCs w:val="24"/>
        </w:rPr>
        <w:t xml:space="preserve"> discrepancies with the medication prescribed.</w:t>
      </w:r>
    </w:p>
    <w:p w:rsidR="00ED45FD" w:rsidRPr="00B22946" w:rsidRDefault="003A454F"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 xml:space="preserve">hecking any difference between </w:t>
      </w:r>
      <w:r w:rsidR="002646A7" w:rsidRPr="00B22946">
        <w:rPr>
          <w:rFonts w:cs="Times New Roman"/>
          <w:szCs w:val="24"/>
        </w:rPr>
        <w:t xml:space="preserve">the </w:t>
      </w:r>
      <w:r w:rsidR="00DE1F3E" w:rsidRPr="00B22946">
        <w:rPr>
          <w:rFonts w:cs="Times New Roman"/>
          <w:szCs w:val="24"/>
        </w:rPr>
        <w:t xml:space="preserve">history taken from the </w:t>
      </w:r>
      <w:r w:rsidR="002646A7" w:rsidRPr="00B22946">
        <w:rPr>
          <w:rFonts w:cs="Times New Roman"/>
          <w:szCs w:val="24"/>
        </w:rPr>
        <w:t>patient</w:t>
      </w:r>
      <w:r w:rsidR="00B36BA8" w:rsidRPr="00B22946">
        <w:rPr>
          <w:rFonts w:cs="Times New Roman"/>
          <w:szCs w:val="24"/>
        </w:rPr>
        <w:t>,</w:t>
      </w:r>
      <w:r w:rsidR="002646A7" w:rsidRPr="00B22946">
        <w:rPr>
          <w:rFonts w:cs="Times New Roman"/>
          <w:szCs w:val="24"/>
        </w:rPr>
        <w:t xml:space="preserve"> and </w:t>
      </w:r>
      <w:r w:rsidR="005A0E54" w:rsidRPr="00B22946">
        <w:rPr>
          <w:rFonts w:cs="Times New Roman"/>
          <w:szCs w:val="24"/>
        </w:rPr>
        <w:t>the</w:t>
      </w:r>
      <w:r w:rsidRPr="00B22946">
        <w:rPr>
          <w:rFonts w:cs="Times New Roman"/>
          <w:szCs w:val="24"/>
        </w:rPr>
        <w:t xml:space="preserve">information </w:t>
      </w:r>
      <w:r w:rsidR="00DE1F3E" w:rsidRPr="00B22946">
        <w:rPr>
          <w:rFonts w:cs="Times New Roman"/>
          <w:szCs w:val="24"/>
        </w:rPr>
        <w:t>tak</w:t>
      </w:r>
      <w:r w:rsidRPr="00B22946">
        <w:rPr>
          <w:rFonts w:cs="Times New Roman"/>
          <w:szCs w:val="24"/>
        </w:rPr>
        <w:t xml:space="preserve">en from his/her partner or </w:t>
      </w:r>
      <w:r w:rsidR="009B721E" w:rsidRPr="00B22946">
        <w:rPr>
          <w:rFonts w:cs="Times New Roman"/>
          <w:szCs w:val="24"/>
        </w:rPr>
        <w:t xml:space="preserve">a </w:t>
      </w:r>
      <w:r w:rsidRPr="00B22946">
        <w:rPr>
          <w:rFonts w:cs="Times New Roman"/>
          <w:szCs w:val="24"/>
        </w:rPr>
        <w:t>past caregive</w:t>
      </w:r>
      <w:r w:rsidR="002646A7" w:rsidRPr="00B22946">
        <w:rPr>
          <w:rFonts w:cs="Times New Roman"/>
          <w:szCs w:val="24"/>
        </w:rPr>
        <w:t>r</w:t>
      </w:r>
      <w:r w:rsidR="00DE1F3E" w:rsidRPr="00B22946">
        <w:rPr>
          <w:rFonts w:cs="Times New Roman"/>
          <w:szCs w:val="24"/>
        </w:rPr>
        <w:t>.</w:t>
      </w:r>
    </w:p>
    <w:p w:rsidR="009B721E" w:rsidRPr="00B22946" w:rsidRDefault="00ED45FD" w:rsidP="00B22946">
      <w:pPr>
        <w:pStyle w:val="ListParagraph"/>
        <w:numPr>
          <w:ilvl w:val="0"/>
          <w:numId w:val="34"/>
        </w:numPr>
        <w:spacing w:line="480" w:lineRule="auto"/>
        <w:rPr>
          <w:rFonts w:cs="Times New Roman"/>
          <w:szCs w:val="24"/>
        </w:rPr>
      </w:pPr>
      <w:r w:rsidRPr="00B22946">
        <w:rPr>
          <w:rFonts w:cs="Times New Roman"/>
          <w:szCs w:val="24"/>
        </w:rPr>
        <w:t>Report</w:t>
      </w:r>
      <w:r w:rsidR="00C5134A" w:rsidRPr="00B22946">
        <w:rPr>
          <w:rFonts w:cs="Times New Roman"/>
          <w:szCs w:val="24"/>
        </w:rPr>
        <w:t>ing allergies and ADRs</w:t>
      </w:r>
    </w:p>
    <w:p w:rsidR="00F22542" w:rsidRPr="00B22946" w:rsidRDefault="009B721E"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w:t>
      </w:r>
      <w:r w:rsidRPr="00B22946">
        <w:rPr>
          <w:rFonts w:cs="Times New Roman"/>
          <w:szCs w:val="24"/>
        </w:rPr>
        <w:t>sing</w:t>
      </w:r>
      <w:r w:rsidR="00DE1F3E" w:rsidRPr="00B22946">
        <w:rPr>
          <w:rFonts w:cs="Times New Roman"/>
          <w:szCs w:val="24"/>
        </w:rPr>
        <w:t xml:space="preserve"> patien</w:t>
      </w:r>
      <w:r w:rsidR="00F22542" w:rsidRPr="00B22946">
        <w:rPr>
          <w:rFonts w:cs="Times New Roman"/>
          <w:szCs w:val="24"/>
        </w:rPr>
        <w:t xml:space="preserve">t adherence to </w:t>
      </w:r>
      <w:r w:rsidR="002A5C63" w:rsidRPr="00B22946">
        <w:rPr>
          <w:rFonts w:cs="Times New Roman"/>
          <w:szCs w:val="24"/>
        </w:rPr>
        <w:t>their</w:t>
      </w:r>
      <w:r w:rsidR="00F22542" w:rsidRPr="00B22946">
        <w:rPr>
          <w:rFonts w:cs="Times New Roman"/>
          <w:szCs w:val="24"/>
        </w:rPr>
        <w:t xml:space="preserve"> prescriptions</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w:t>
      </w:r>
      <w:r w:rsidR="00DE1F3E" w:rsidRPr="00B22946">
        <w:rPr>
          <w:rFonts w:cs="Times New Roman"/>
          <w:szCs w:val="24"/>
        </w:rPr>
        <w:t xml:space="preserve"> the reasons for </w:t>
      </w:r>
      <w:r w:rsidRPr="00B22946">
        <w:rPr>
          <w:rFonts w:cs="Times New Roman"/>
          <w:szCs w:val="24"/>
        </w:rPr>
        <w:t xml:space="preserve">the </w:t>
      </w:r>
      <w:r w:rsidR="00DE1F3E" w:rsidRPr="00B22946">
        <w:rPr>
          <w:rFonts w:cs="Times New Roman"/>
          <w:szCs w:val="24"/>
        </w:rPr>
        <w:t>drugs prescribed</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 any e</w:t>
      </w:r>
      <w:r w:rsidR="00DE1F3E" w:rsidRPr="00B22946">
        <w:rPr>
          <w:rFonts w:cs="Times New Roman"/>
          <w:szCs w:val="24"/>
        </w:rPr>
        <w:t>vidence of drug abuse</w:t>
      </w:r>
    </w:p>
    <w:p w:rsidR="00BF7194"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Establishing</w:t>
      </w:r>
      <w:r w:rsidR="00DE1F3E" w:rsidRPr="00B22946">
        <w:rPr>
          <w:rFonts w:cs="Times New Roman"/>
          <w:szCs w:val="24"/>
        </w:rPr>
        <w:t xml:space="preserve"> medication</w:t>
      </w:r>
      <w:r w:rsidRPr="00B22946">
        <w:rPr>
          <w:rFonts w:cs="Times New Roman"/>
          <w:szCs w:val="24"/>
        </w:rPr>
        <w:t>s</w:t>
      </w:r>
      <w:r w:rsidR="00DE1F3E" w:rsidRPr="00B22946">
        <w:rPr>
          <w:rFonts w:cs="Times New Roman"/>
          <w:szCs w:val="24"/>
        </w:rPr>
        <w:t xml:space="preserve"> rout</w:t>
      </w:r>
      <w:r w:rsidRPr="00B22946">
        <w:rPr>
          <w:rFonts w:cs="Times New Roman"/>
          <w:szCs w:val="24"/>
        </w:rPr>
        <w:t>e</w:t>
      </w:r>
      <w:r w:rsidR="00522308" w:rsidRPr="00B22946">
        <w:rPr>
          <w:rFonts w:cs="Times New Roman"/>
          <w:szCs w:val="24"/>
        </w:rPr>
        <w:t>s</w:t>
      </w:r>
      <w:r w:rsidR="00DE1F3E" w:rsidRPr="00B22946">
        <w:rPr>
          <w:rFonts w:cs="Times New Roman"/>
          <w:szCs w:val="24"/>
        </w:rPr>
        <w:t xml:space="preserve"> of administrations</w:t>
      </w:r>
    </w:p>
    <w:p w:rsidR="00DE1F3E" w:rsidRPr="00B22946" w:rsidRDefault="00BF7194" w:rsidP="00B22946">
      <w:pPr>
        <w:pStyle w:val="ListParagraph"/>
        <w:numPr>
          <w:ilvl w:val="0"/>
          <w:numId w:val="34"/>
        </w:numPr>
        <w:spacing w:line="480" w:lineRule="auto"/>
        <w:rPr>
          <w:rFonts w:cs="Times New Roman"/>
          <w:szCs w:val="24"/>
        </w:rPr>
      </w:pPr>
      <w:r w:rsidRPr="00B22946">
        <w:rPr>
          <w:rFonts w:cs="Times New Roman"/>
          <w:szCs w:val="24"/>
        </w:rPr>
        <w:t>Examining</w:t>
      </w:r>
      <w:r w:rsidR="00DE1F3E" w:rsidRPr="00B22946">
        <w:rPr>
          <w:rFonts w:cs="Times New Roman"/>
          <w:szCs w:val="24"/>
        </w:rPr>
        <w:t xml:space="preserve"> the n</w:t>
      </w:r>
      <w:r w:rsidR="00970AEB" w:rsidRPr="00B22946">
        <w:rPr>
          <w:rFonts w:cs="Times New Roman"/>
          <w:szCs w:val="24"/>
        </w:rPr>
        <w:t>eeds for medication assistance</w:t>
      </w:r>
    </w:p>
    <w:p w:rsidR="00DE1F3E" w:rsidRPr="00B22946" w:rsidRDefault="00DE1F3E" w:rsidP="00B22946">
      <w:pPr>
        <w:pStyle w:val="Heading3"/>
        <w:spacing w:line="480" w:lineRule="auto"/>
        <w:rPr>
          <w:rFonts w:ascii="Times New Roman" w:hAnsi="Times New Roman" w:cs="Times New Roman"/>
          <w:color w:val="auto"/>
          <w:szCs w:val="24"/>
        </w:rPr>
      </w:pPr>
      <w:bookmarkStart w:id="10" w:name="_Toc10670072"/>
      <w:r w:rsidRPr="00B22946">
        <w:rPr>
          <w:rFonts w:ascii="Times New Roman" w:hAnsi="Times New Roman" w:cs="Times New Roman"/>
          <w:color w:val="auto"/>
          <w:szCs w:val="24"/>
        </w:rPr>
        <w:t xml:space="preserve">Steps </w:t>
      </w:r>
      <w:r w:rsidR="00FF7DDB" w:rsidRPr="00B22946">
        <w:rPr>
          <w:rFonts w:ascii="Times New Roman" w:hAnsi="Times New Roman" w:cs="Times New Roman"/>
          <w:color w:val="auto"/>
          <w:szCs w:val="24"/>
        </w:rPr>
        <w:t>in the Patient Interview</w:t>
      </w:r>
      <w:bookmarkEnd w:id="10"/>
    </w:p>
    <w:p w:rsidR="002A5C63" w:rsidRPr="00B22946" w:rsidRDefault="00981D50" w:rsidP="00B22946">
      <w:pPr>
        <w:spacing w:line="480" w:lineRule="auto"/>
        <w:rPr>
          <w:rFonts w:cs="Times New Roman"/>
          <w:szCs w:val="24"/>
        </w:rPr>
      </w:pPr>
      <w:r w:rsidRPr="00B22946">
        <w:rPr>
          <w:rFonts w:cs="Times New Roman"/>
          <w:szCs w:val="24"/>
        </w:rPr>
        <w:t xml:space="preserve">Before the health </w:t>
      </w:r>
      <w:r w:rsidR="00DE1F3E" w:rsidRPr="00B22946">
        <w:rPr>
          <w:rFonts w:cs="Times New Roman"/>
          <w:szCs w:val="24"/>
        </w:rPr>
        <w:t>care profes</w:t>
      </w:r>
      <w:r w:rsidRPr="00B22946">
        <w:rPr>
          <w:rFonts w:cs="Times New Roman"/>
          <w:szCs w:val="24"/>
        </w:rPr>
        <w:t>sional can interview a patient, it is imperative</w:t>
      </w:r>
      <w:r w:rsidR="00DE1F3E" w:rsidRPr="00B22946">
        <w:rPr>
          <w:rFonts w:cs="Times New Roman"/>
          <w:szCs w:val="24"/>
        </w:rPr>
        <w:t xml:space="preserve"> to review </w:t>
      </w:r>
      <w:r w:rsidRPr="00B22946">
        <w:rPr>
          <w:rFonts w:cs="Times New Roman"/>
          <w:szCs w:val="24"/>
        </w:rPr>
        <w:t xml:space="preserve">the </w:t>
      </w:r>
      <w:r w:rsidR="00DE1F3E" w:rsidRPr="00B22946">
        <w:rPr>
          <w:rFonts w:cs="Times New Roman"/>
          <w:szCs w:val="24"/>
        </w:rPr>
        <w:t>patient</w:t>
      </w:r>
      <w:r w:rsidRPr="00B22946">
        <w:rPr>
          <w:rFonts w:cs="Times New Roman"/>
          <w:szCs w:val="24"/>
        </w:rPr>
        <w:t>’s</w:t>
      </w:r>
      <w:r w:rsidR="00DE1F3E" w:rsidRPr="00B22946">
        <w:rPr>
          <w:rFonts w:cs="Times New Roman"/>
          <w:szCs w:val="24"/>
        </w:rPr>
        <w:t xml:space="preserve"> health and social background that will help in determining medication-related problems and</w:t>
      </w:r>
      <w:r w:rsidR="000333A9" w:rsidRPr="00B22946">
        <w:rPr>
          <w:rFonts w:cs="Times New Roman"/>
          <w:szCs w:val="24"/>
        </w:rPr>
        <w:t xml:space="preserve"> establish the </w:t>
      </w:r>
      <w:r w:rsidR="00DE1F3E" w:rsidRPr="00B22946">
        <w:rPr>
          <w:rFonts w:cs="Times New Roman"/>
          <w:szCs w:val="24"/>
        </w:rPr>
        <w:t xml:space="preserve">critical objectives </w:t>
      </w:r>
      <w:r w:rsidR="000333A9" w:rsidRPr="00B22946">
        <w:rPr>
          <w:rFonts w:cs="Times New Roman"/>
          <w:szCs w:val="24"/>
        </w:rPr>
        <w:t>that the</w:t>
      </w:r>
      <w:r w:rsidR="00DE1F3E" w:rsidRPr="00B22946">
        <w:rPr>
          <w:rFonts w:cs="Times New Roman"/>
          <w:szCs w:val="24"/>
        </w:rPr>
        <w:t xml:space="preserve"> care professional</w:t>
      </w:r>
      <w:r w:rsidR="000333A9" w:rsidRPr="00B22946">
        <w:rPr>
          <w:rFonts w:cs="Times New Roman"/>
          <w:szCs w:val="24"/>
        </w:rPr>
        <w:t xml:space="preserve"> may</w:t>
      </w:r>
      <w:r w:rsidR="00DE1F3E" w:rsidRPr="00B22946">
        <w:rPr>
          <w:rFonts w:cs="Times New Roman"/>
          <w:szCs w:val="24"/>
        </w:rPr>
        <w:t xml:space="preserve"> need to target during the</w:t>
      </w:r>
      <w:r w:rsidR="008B4352">
        <w:rPr>
          <w:rFonts w:cs="Times New Roman"/>
          <w:szCs w:val="24"/>
        </w:rPr>
        <w:t xml:space="preserve"> </w:t>
      </w:r>
      <w:r w:rsidR="00DE1F3E" w:rsidRPr="00B22946">
        <w:rPr>
          <w:rFonts w:cs="Times New Roman"/>
          <w:szCs w:val="24"/>
        </w:rPr>
        <w:t>interview</w:t>
      </w:r>
      <w:r w:rsidR="00CA170B" w:rsidRPr="00B22946">
        <w:rPr>
          <w:rFonts w:cs="Times New Roman"/>
          <w:szCs w:val="24"/>
        </w:rPr>
        <w:t>. V</w:t>
      </w:r>
      <w:r w:rsidR="00DE1F3E" w:rsidRPr="00B22946">
        <w:rPr>
          <w:rFonts w:cs="Times New Roman"/>
          <w:szCs w:val="24"/>
        </w:rPr>
        <w:t>erify if th</w:t>
      </w:r>
      <w:r w:rsidR="00CA170B" w:rsidRPr="00B22946">
        <w:rPr>
          <w:rFonts w:cs="Times New Roman"/>
          <w:szCs w:val="24"/>
        </w:rPr>
        <w:t xml:space="preserve">e patient is responsible for their medication management and their </w:t>
      </w:r>
      <w:r w:rsidR="001364EA" w:rsidRPr="00B22946">
        <w:rPr>
          <w:rFonts w:cs="Times New Roman"/>
          <w:szCs w:val="24"/>
        </w:rPr>
        <w:t xml:space="preserve">ability to </w:t>
      </w:r>
      <w:r w:rsidR="00DE1F3E" w:rsidRPr="00B22946">
        <w:rPr>
          <w:rFonts w:cs="Times New Roman"/>
          <w:szCs w:val="24"/>
        </w:rPr>
        <w:t xml:space="preserve">communicate or </w:t>
      </w:r>
      <w:r w:rsidR="00CA170B" w:rsidRPr="00B22946">
        <w:rPr>
          <w:rFonts w:cs="Times New Roman"/>
          <w:szCs w:val="24"/>
        </w:rPr>
        <w:t xml:space="preserve">if </w:t>
      </w:r>
      <w:r w:rsidR="00DE1F3E" w:rsidRPr="00B22946">
        <w:rPr>
          <w:rFonts w:cs="Times New Roman"/>
          <w:szCs w:val="24"/>
        </w:rPr>
        <w:t xml:space="preserve">there is another health caregiver </w:t>
      </w:r>
    </w:p>
    <w:tbl>
      <w:tblPr>
        <w:tblStyle w:val="TableGrid"/>
        <w:tblpPr w:leftFromText="180" w:rightFromText="180" w:vertAnchor="text" w:horzAnchor="margin" w:tblpX="-185" w:tblpY="-77"/>
        <w:tblW w:w="8680" w:type="dxa"/>
        <w:tblLook w:val="04A0"/>
      </w:tblPr>
      <w:tblGrid>
        <w:gridCol w:w="4437"/>
        <w:gridCol w:w="4243"/>
      </w:tblGrid>
      <w:tr w:rsidR="002A5C63" w:rsidRPr="00B22946" w:rsidTr="002A5C63">
        <w:trPr>
          <w:trHeight w:val="980"/>
        </w:trPr>
        <w:tc>
          <w:tcPr>
            <w:tcW w:w="4437" w:type="dxa"/>
          </w:tcPr>
          <w:p w:rsidR="002A5C63" w:rsidRPr="00B22946" w:rsidRDefault="002A5C63" w:rsidP="00B22946">
            <w:pPr>
              <w:spacing w:line="480" w:lineRule="auto"/>
              <w:jc w:val="center"/>
              <w:rPr>
                <w:rFonts w:cs="Times New Roman"/>
                <w:b/>
                <w:szCs w:val="24"/>
              </w:rPr>
            </w:pPr>
            <w:r w:rsidRPr="00B22946">
              <w:rPr>
                <w:rFonts w:cs="Times New Roman"/>
                <w:b/>
                <w:szCs w:val="24"/>
              </w:rPr>
              <w:t>Standard list</w:t>
            </w:r>
          </w:p>
        </w:tc>
        <w:tc>
          <w:tcPr>
            <w:tcW w:w="4243" w:type="dxa"/>
          </w:tcPr>
          <w:p w:rsidR="002A5C63" w:rsidRPr="00B22946" w:rsidRDefault="002A5C63" w:rsidP="00B22946">
            <w:pPr>
              <w:spacing w:line="480" w:lineRule="auto"/>
              <w:jc w:val="center"/>
              <w:rPr>
                <w:rFonts w:cs="Times New Roman"/>
                <w:b/>
                <w:szCs w:val="24"/>
              </w:rPr>
            </w:pPr>
            <w:r w:rsidRPr="00B22946">
              <w:rPr>
                <w:rFonts w:cs="Times New Roman"/>
                <w:b/>
                <w:szCs w:val="24"/>
              </w:rPr>
              <w:t>Description</w:t>
            </w:r>
          </w:p>
        </w:tc>
      </w:tr>
      <w:tr w:rsidR="002A5C63" w:rsidRPr="00B22946" w:rsidTr="002A5C63">
        <w:trPr>
          <w:trHeight w:val="4400"/>
        </w:trPr>
        <w:tc>
          <w:tcPr>
            <w:tcW w:w="4437" w:type="dxa"/>
          </w:tcPr>
          <w:p w:rsidR="002A5C63" w:rsidRPr="00B22946" w:rsidRDefault="002A5C63" w:rsidP="00B22946">
            <w:pPr>
              <w:spacing w:line="480" w:lineRule="auto"/>
              <w:rPr>
                <w:rFonts w:cs="Times New Roman"/>
                <w:szCs w:val="24"/>
              </w:rPr>
            </w:pPr>
            <w:r w:rsidRPr="00B22946">
              <w:rPr>
                <w:rFonts w:cs="Times New Roman"/>
                <w:szCs w:val="24"/>
              </w:rPr>
              <w:t>Currently prescribed medication (medications that the patient is instructed to take by the prescriber)</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Over-the-counter (OTC) medication</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Medication you can buy without a prescription and can use effectively and safely according to medication label and the health care professional like ibuprofen for pain and acetaminophen for headache and antacid for heartburn.</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Complementary and alternative medicine (CAM)</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For example, herbal medication, vitamins prescribed</w:t>
            </w:r>
          </w:p>
          <w:p w:rsidR="002A5C63" w:rsidRPr="00B22946" w:rsidRDefault="002A5C63" w:rsidP="00B22946">
            <w:pPr>
              <w:spacing w:line="480" w:lineRule="auto"/>
              <w:rPr>
                <w:rFonts w:cs="Times New Roman"/>
                <w:szCs w:val="24"/>
              </w:rPr>
            </w:pPr>
            <w:r w:rsidRPr="00B22946">
              <w:rPr>
                <w:rFonts w:cs="Times New Roman"/>
                <w:szCs w:val="24"/>
              </w:rPr>
              <w:t>nutraceutical, and health supplements. CAMs are poorly documented despite their potential cause of patient harm and sometimes may cause death through adverse reaction and drug-drug interaction.</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 xml:space="preserve">As needed (PRN, on demand) prescription and nonprescription medications </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It is essential to record the medication primarily the ones used in the long-term and should remind the patient with that (Singapore guideline 2018)</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Recently stopped courses like an antibiotic</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Any intermittent medication</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For instance, those taken weekly or monthly like vitamin D capsules or vitamin b12 injection</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 xml:space="preserve">Recreational drugs, including alcohol and tobacco </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Clarify the kind, quantity, and duration of alcohol use and when the patient started it because of the effect of alcohol and tobacco on liver health and drug metabolism that can affect the prescribed medication and doses. (Tietze et al. 2018)</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Sleeping tablets</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Inhalers, Puffs, and sublingual tablets</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Oral contraceptives and hormone replacement therapy</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Topical medicine, Cream patches, and lotion</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Eye, ear, and nasal drops</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Injections</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family members or friends medication</w:t>
            </w:r>
          </w:p>
        </w:tc>
        <w:tc>
          <w:tcPr>
            <w:tcW w:w="4243" w:type="dxa"/>
          </w:tcPr>
          <w:p w:rsidR="002A5C63" w:rsidRPr="00B22946" w:rsidRDefault="002A5C63" w:rsidP="00B22946">
            <w:pPr>
              <w:spacing w:line="480" w:lineRule="auto"/>
              <w:rPr>
                <w:rFonts w:cs="Times New Roman"/>
                <w:szCs w:val="24"/>
              </w:rPr>
            </w:pP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Any recent changes in medication dose, frequency, and the reason for that plus any discontinued medication especially long half-life medication and the reason for discontinuation</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Medications that are temporarily discontinued should be in the records and highlighted with the discontinuation reason; follow-up action and restart date should be included (Ministry of health, Singapore 2018).</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Adherence to therapy</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taking medication regular as prescribed will help in evaluating the efficacy of the prescribed medication. Non-adherence may result in additional diagnostic procedures, hospitalization, and unnecessary medications.</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Details of medications which are taken in changing doses should be included (e.g., oral</w:t>
            </w:r>
          </w:p>
          <w:p w:rsidR="002A5C63" w:rsidRPr="00B22946" w:rsidRDefault="002A5C63" w:rsidP="00B22946">
            <w:pPr>
              <w:spacing w:line="480" w:lineRule="auto"/>
              <w:rPr>
                <w:rFonts w:cs="Times New Roman"/>
                <w:szCs w:val="24"/>
              </w:rPr>
            </w:pPr>
            <w:r w:rsidRPr="00B22946">
              <w:rPr>
                <w:rFonts w:cs="Times New Roman"/>
                <w:szCs w:val="24"/>
              </w:rPr>
              <w:t>corticosteroids, warfarin)</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For dose titration, the start and stop date should be documented for each treatment (Ministry of Health, Singapore (2018)</w:t>
            </w:r>
          </w:p>
        </w:tc>
      </w:tr>
      <w:tr w:rsidR="002A5C63" w:rsidRPr="00B22946" w:rsidTr="002A5C63">
        <w:tc>
          <w:tcPr>
            <w:tcW w:w="4437" w:type="dxa"/>
          </w:tcPr>
          <w:p w:rsidR="002A5C63" w:rsidRPr="00B22946" w:rsidRDefault="002A5C63" w:rsidP="00B22946">
            <w:pPr>
              <w:spacing w:line="480" w:lineRule="auto"/>
              <w:rPr>
                <w:rFonts w:cs="Times New Roman"/>
                <w:szCs w:val="24"/>
              </w:rPr>
            </w:pPr>
            <w:r w:rsidRPr="00B22946">
              <w:rPr>
                <w:rFonts w:cs="Times New Roman"/>
                <w:szCs w:val="24"/>
              </w:rPr>
              <w:t xml:space="preserve">Adverse drug reactions </w:t>
            </w:r>
          </w:p>
        </w:tc>
        <w:tc>
          <w:tcPr>
            <w:tcW w:w="4243" w:type="dxa"/>
          </w:tcPr>
          <w:p w:rsidR="002A5C63" w:rsidRPr="00B22946" w:rsidRDefault="002A5C63" w:rsidP="00B22946">
            <w:pPr>
              <w:spacing w:line="480" w:lineRule="auto"/>
              <w:rPr>
                <w:rFonts w:cs="Times New Roman"/>
                <w:szCs w:val="24"/>
              </w:rPr>
            </w:pPr>
            <w:r w:rsidRPr="00B22946">
              <w:rPr>
                <w:rFonts w:cs="Times New Roman"/>
                <w:szCs w:val="24"/>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DC7BAF" w:rsidRDefault="00DC7BAF" w:rsidP="00B22946">
      <w:pPr>
        <w:spacing w:line="480" w:lineRule="auto"/>
        <w:rPr>
          <w:rFonts w:cs="Times New Roman"/>
          <w:szCs w:val="24"/>
        </w:rPr>
      </w:pPr>
    </w:p>
    <w:p w:rsidR="00E22C8E" w:rsidRPr="00B22946" w:rsidRDefault="00DE1F3E" w:rsidP="00B22946">
      <w:pPr>
        <w:spacing w:line="480" w:lineRule="auto"/>
        <w:rPr>
          <w:rFonts w:cs="Times New Roman"/>
          <w:szCs w:val="24"/>
        </w:rPr>
      </w:pPr>
      <w:r w:rsidRPr="00B22946">
        <w:rPr>
          <w:rFonts w:cs="Times New Roman"/>
          <w:szCs w:val="24"/>
        </w:rPr>
        <w:t>accountable for that</w:t>
      </w:r>
      <w:r w:rsidR="001364EA" w:rsidRPr="00B22946">
        <w:rPr>
          <w:rFonts w:cs="Times New Roman"/>
          <w:szCs w:val="24"/>
        </w:rPr>
        <w:t>. T</w:t>
      </w:r>
      <w:r w:rsidRPr="00B22946">
        <w:rPr>
          <w:rFonts w:cs="Times New Roman"/>
          <w:szCs w:val="24"/>
        </w:rPr>
        <w:t>here are four essential elements of a patient interview</w:t>
      </w:r>
      <w:r w:rsidR="001364EA" w:rsidRPr="00B22946">
        <w:rPr>
          <w:rFonts w:cs="Times New Roman"/>
          <w:szCs w:val="24"/>
        </w:rPr>
        <w:t>, which</w:t>
      </w:r>
      <w:r w:rsidRPr="00B22946">
        <w:rPr>
          <w:rFonts w:cs="Times New Roman"/>
          <w:szCs w:val="24"/>
        </w:rPr>
        <w:t xml:space="preserve"> the health care provider should</w:t>
      </w:r>
      <w:r w:rsidR="001364EA" w:rsidRPr="00B22946">
        <w:rPr>
          <w:rFonts w:cs="Times New Roman"/>
          <w:szCs w:val="24"/>
        </w:rPr>
        <w:t xml:space="preserve"> remember and apply </w:t>
      </w:r>
      <w:r w:rsidRPr="00B22946">
        <w:rPr>
          <w:rFonts w:cs="Times New Roman"/>
          <w:szCs w:val="24"/>
        </w:rPr>
        <w:t>(McCaw et al. 2013)</w:t>
      </w:r>
      <w:r w:rsidR="001364EA" w:rsidRPr="00B22946">
        <w:rPr>
          <w:rFonts w:cs="Times New Roman"/>
          <w:szCs w:val="24"/>
        </w:rPr>
        <w:t>.</w:t>
      </w:r>
    </w:p>
    <w:p w:rsidR="00DE1F3E" w:rsidRPr="00B22946" w:rsidRDefault="0024495D" w:rsidP="00B22946">
      <w:pPr>
        <w:spacing w:line="480" w:lineRule="auto"/>
        <w:rPr>
          <w:rFonts w:cs="Times New Roman"/>
          <w:szCs w:val="24"/>
        </w:rPr>
      </w:pPr>
      <w:r w:rsidRPr="00B22946">
        <w:rPr>
          <w:rFonts w:cs="Times New Roman"/>
          <w:szCs w:val="24"/>
        </w:rPr>
        <w:t xml:space="preserve">The first </w:t>
      </w:r>
      <w:r w:rsidR="003B5737" w:rsidRPr="00B22946">
        <w:rPr>
          <w:rFonts w:cs="Times New Roman"/>
          <w:szCs w:val="24"/>
        </w:rPr>
        <w:t>step</w:t>
      </w:r>
      <w:r w:rsidR="00DC7BAF">
        <w:rPr>
          <w:rFonts w:cs="Times New Roman"/>
          <w:szCs w:val="24"/>
        </w:rPr>
        <w:t xml:space="preserve"> </w:t>
      </w:r>
      <w:r w:rsidRPr="00B22946">
        <w:rPr>
          <w:rFonts w:cs="Times New Roman"/>
          <w:szCs w:val="24"/>
        </w:rPr>
        <w:t xml:space="preserve">involves meeting and greeting the patient. </w:t>
      </w:r>
      <w:r w:rsidR="00DE1F3E" w:rsidRPr="00B22946">
        <w:rPr>
          <w:rFonts w:cs="Times New Roman"/>
          <w:szCs w:val="24"/>
        </w:rPr>
        <w:t>Verify the patient room number and patient full name before interview</w:t>
      </w:r>
      <w:r w:rsidRPr="00B22946">
        <w:rPr>
          <w:rFonts w:cs="Times New Roman"/>
          <w:szCs w:val="24"/>
        </w:rPr>
        <w:t>ing them;</w:t>
      </w:r>
      <w:r w:rsidR="00DE1F3E" w:rsidRPr="00B22946">
        <w:rPr>
          <w:rFonts w:cs="Times New Roman"/>
          <w:szCs w:val="24"/>
        </w:rPr>
        <w:t xml:space="preserve"> greet the patient with </w:t>
      </w:r>
      <w:r w:rsidRPr="00B22946">
        <w:rPr>
          <w:rFonts w:cs="Times New Roman"/>
          <w:szCs w:val="24"/>
        </w:rPr>
        <w:t>their</w:t>
      </w:r>
      <w:r w:rsidR="00DE1F3E" w:rsidRPr="00B22946">
        <w:rPr>
          <w:rFonts w:cs="Times New Roman"/>
          <w:szCs w:val="24"/>
        </w:rPr>
        <w:t xml:space="preserve"> name while making </w:t>
      </w:r>
      <w:r w:rsidRPr="00B22946">
        <w:rPr>
          <w:rFonts w:cs="Times New Roman"/>
          <w:szCs w:val="24"/>
        </w:rPr>
        <w:t xml:space="preserve">eye contact </w:t>
      </w:r>
      <w:r w:rsidR="00DE1F3E" w:rsidRPr="00B22946">
        <w:rPr>
          <w:rFonts w:cs="Times New Roman"/>
          <w:szCs w:val="24"/>
        </w:rPr>
        <w:t xml:space="preserve">and greet any patient visitor, start to introduce yourself and your position in </w:t>
      </w:r>
      <w:r w:rsidRPr="00B22946">
        <w:rPr>
          <w:rFonts w:cs="Times New Roman"/>
          <w:szCs w:val="24"/>
        </w:rPr>
        <w:t xml:space="preserve">the </w:t>
      </w:r>
      <w:r w:rsidR="00DE1F3E" w:rsidRPr="00B22946">
        <w:rPr>
          <w:rFonts w:cs="Times New Roman"/>
          <w:szCs w:val="24"/>
        </w:rPr>
        <w:t>health care organization.</w:t>
      </w:r>
      <w:r w:rsidR="003B5737" w:rsidRPr="00B22946">
        <w:rPr>
          <w:rFonts w:cs="Times New Roman"/>
          <w:szCs w:val="24"/>
        </w:rPr>
        <w:t xml:space="preserve"> The second step</w:t>
      </w:r>
      <w:r w:rsidR="00E75F9F" w:rsidRPr="00B22946">
        <w:rPr>
          <w:rFonts w:cs="Times New Roman"/>
          <w:szCs w:val="24"/>
        </w:rPr>
        <w:t xml:space="preserve"> involves o</w:t>
      </w:r>
      <w:r w:rsidR="00DE1F3E" w:rsidRPr="00B22946">
        <w:rPr>
          <w:rFonts w:cs="Times New Roman"/>
          <w:szCs w:val="24"/>
        </w:rPr>
        <w:t>rientating the patient</w:t>
      </w:r>
      <w:r w:rsidR="00E75F9F" w:rsidRPr="00B22946">
        <w:rPr>
          <w:rFonts w:cs="Times New Roman"/>
          <w:szCs w:val="24"/>
        </w:rPr>
        <w:t>. St</w:t>
      </w:r>
      <w:r w:rsidR="00DE1F3E" w:rsidRPr="00B22946">
        <w:rPr>
          <w:rFonts w:cs="Times New Roman"/>
          <w:szCs w:val="24"/>
        </w:rPr>
        <w:t>art to explain to the patient the reason for the interview like” I am here to review your</w:t>
      </w:r>
      <w:r w:rsidR="00DC7BAF">
        <w:rPr>
          <w:rFonts w:cs="Times New Roman"/>
          <w:szCs w:val="24"/>
        </w:rPr>
        <w:t xml:space="preserve"> </w:t>
      </w:r>
      <w:r w:rsidR="00DE1F3E" w:rsidRPr="00B22946">
        <w:rPr>
          <w:rFonts w:cs="Times New Roman"/>
          <w:szCs w:val="24"/>
        </w:rPr>
        <w:t>home medication</w:t>
      </w:r>
      <w:r w:rsidR="00E75F9F" w:rsidRPr="00B22946">
        <w:rPr>
          <w:rFonts w:cs="Times New Roman"/>
          <w:szCs w:val="24"/>
        </w:rPr>
        <w:t xml:space="preserve"> to ensure it matches our list,” </w:t>
      </w:r>
      <w:r w:rsidR="00DE1F3E" w:rsidRPr="00B22946">
        <w:rPr>
          <w:rFonts w:cs="Times New Roman"/>
          <w:szCs w:val="24"/>
        </w:rPr>
        <w:t xml:space="preserve">and show to </w:t>
      </w:r>
      <w:r w:rsidR="009739D2" w:rsidRPr="00B22946">
        <w:rPr>
          <w:rFonts w:cs="Times New Roman"/>
          <w:szCs w:val="24"/>
        </w:rPr>
        <w:t xml:space="preserve">them how this interview is vital to their </w:t>
      </w:r>
      <w:r w:rsidR="00DE1F3E" w:rsidRPr="00B22946">
        <w:rPr>
          <w:rFonts w:cs="Times New Roman"/>
          <w:szCs w:val="24"/>
        </w:rPr>
        <w:t>safety during admission and after discharge.</w:t>
      </w:r>
      <w:r w:rsidR="00E22C8E" w:rsidRPr="00B22946">
        <w:rPr>
          <w:rFonts w:cs="Times New Roman"/>
          <w:szCs w:val="24"/>
        </w:rPr>
        <w:t xml:space="preserve"> The third step entails e</w:t>
      </w:r>
      <w:r w:rsidR="00DE1F3E" w:rsidRPr="00B22946">
        <w:rPr>
          <w:rFonts w:cs="Times New Roman"/>
          <w:szCs w:val="24"/>
        </w:rPr>
        <w:t>xplain</w:t>
      </w:r>
      <w:r w:rsidR="00E22C8E" w:rsidRPr="00B22946">
        <w:rPr>
          <w:rFonts w:cs="Times New Roman"/>
          <w:szCs w:val="24"/>
        </w:rPr>
        <w:t>ing</w:t>
      </w:r>
      <w:r w:rsidR="00DE1F3E" w:rsidRPr="00B22946">
        <w:rPr>
          <w:rFonts w:cs="Times New Roman"/>
          <w:szCs w:val="24"/>
        </w:rPr>
        <w:t xml:space="preserve"> time limits</w:t>
      </w:r>
      <w:r w:rsidR="00E22C8E" w:rsidRPr="00B22946">
        <w:rPr>
          <w:rFonts w:cs="Times New Roman"/>
          <w:szCs w:val="24"/>
        </w:rPr>
        <w:t xml:space="preserve"> to the patient. </w:t>
      </w:r>
      <w:r w:rsidR="00DE1F3E" w:rsidRPr="00B22946">
        <w:rPr>
          <w:rFonts w:cs="Times New Roman"/>
          <w:szCs w:val="24"/>
        </w:rPr>
        <w:t>Determine the duration of the interview to the patient that will make him concentrate in</w:t>
      </w:r>
      <w:r w:rsidR="00E22C8E" w:rsidRPr="00B22946">
        <w:rPr>
          <w:rFonts w:cs="Times New Roman"/>
          <w:szCs w:val="24"/>
        </w:rPr>
        <w:t xml:space="preserve"> the </w:t>
      </w:r>
      <w:r w:rsidR="00DE1F3E" w:rsidRPr="00B22946">
        <w:rPr>
          <w:rFonts w:cs="Times New Roman"/>
          <w:szCs w:val="24"/>
        </w:rPr>
        <w:t>interview</w:t>
      </w:r>
      <w:r w:rsidR="00460650" w:rsidRPr="00B22946">
        <w:rPr>
          <w:rFonts w:cs="Times New Roman"/>
          <w:szCs w:val="24"/>
        </w:rPr>
        <w:t xml:space="preserve"> and give all the relevant information. </w:t>
      </w:r>
      <w:r w:rsidR="00DE1F3E" w:rsidRPr="00B22946">
        <w:rPr>
          <w:rFonts w:cs="Times New Roman"/>
          <w:szCs w:val="24"/>
        </w:rPr>
        <w:t>If the patient c</w:t>
      </w:r>
      <w:r w:rsidR="00037D12" w:rsidRPr="00B22946">
        <w:rPr>
          <w:rFonts w:cs="Times New Roman"/>
          <w:szCs w:val="24"/>
        </w:rPr>
        <w:t>omplains during</w:t>
      </w:r>
      <w:r w:rsidR="00DE1F3E" w:rsidRPr="00B22946">
        <w:rPr>
          <w:rFonts w:cs="Times New Roman"/>
          <w:szCs w:val="24"/>
        </w:rPr>
        <w:t xml:space="preserve"> the interview</w:t>
      </w:r>
      <w:r w:rsidR="00037D12" w:rsidRPr="00B22946">
        <w:rPr>
          <w:rFonts w:cs="Times New Roman"/>
          <w:szCs w:val="24"/>
        </w:rPr>
        <w:t xml:space="preserve"> that the time is too limited to </w:t>
      </w:r>
      <w:r w:rsidR="00DE1F3E" w:rsidRPr="00B22946">
        <w:rPr>
          <w:rFonts w:cs="Times New Roman"/>
          <w:szCs w:val="24"/>
        </w:rPr>
        <w:t xml:space="preserve">cover all </w:t>
      </w:r>
      <w:r w:rsidR="00037D12" w:rsidRPr="00B22946">
        <w:rPr>
          <w:rFonts w:cs="Times New Roman"/>
          <w:szCs w:val="24"/>
        </w:rPr>
        <w:t xml:space="preserve">of the </w:t>
      </w:r>
      <w:r w:rsidR="00DE1F3E" w:rsidRPr="00B22946">
        <w:rPr>
          <w:rFonts w:cs="Times New Roman"/>
          <w:szCs w:val="24"/>
        </w:rPr>
        <w:t>medicati</w:t>
      </w:r>
      <w:r w:rsidR="00B34786" w:rsidRPr="00B22946">
        <w:rPr>
          <w:rFonts w:cs="Times New Roman"/>
          <w:szCs w:val="24"/>
        </w:rPr>
        <w:t>on history, we should inform them if it is not enough</w:t>
      </w:r>
      <w:r w:rsidR="00DE1F3E" w:rsidRPr="00B22946">
        <w:rPr>
          <w:rFonts w:cs="Times New Roman"/>
          <w:szCs w:val="24"/>
        </w:rPr>
        <w:t xml:space="preserve"> there will be another interview to complete all medication history issues.</w:t>
      </w:r>
      <w:r w:rsidR="007F4294" w:rsidRPr="00B22946">
        <w:rPr>
          <w:rFonts w:cs="Times New Roman"/>
          <w:szCs w:val="24"/>
        </w:rPr>
        <w:t xml:space="preserve"> The last element involves e</w:t>
      </w:r>
      <w:r w:rsidR="00DE1F3E" w:rsidRPr="00B22946">
        <w:rPr>
          <w:rFonts w:cs="Times New Roman"/>
          <w:szCs w:val="24"/>
        </w:rPr>
        <w:t>xplaining note taking</w:t>
      </w:r>
      <w:r w:rsidR="007F4294" w:rsidRPr="00B22946">
        <w:rPr>
          <w:rFonts w:cs="Times New Roman"/>
          <w:szCs w:val="24"/>
        </w:rPr>
        <w:t xml:space="preserve"> to the patient</w:t>
      </w:r>
      <w:r w:rsidR="0025024D" w:rsidRPr="00B22946">
        <w:rPr>
          <w:rFonts w:cs="Times New Roman"/>
          <w:szCs w:val="24"/>
        </w:rPr>
        <w:t xml:space="preserve"> (Rajanandh 2018)</w:t>
      </w:r>
      <w:r w:rsidR="007F4294" w:rsidRPr="00B22946">
        <w:rPr>
          <w:rFonts w:cs="Times New Roman"/>
          <w:szCs w:val="24"/>
        </w:rPr>
        <w:t>.</w:t>
      </w:r>
      <w:r w:rsidR="0056646C" w:rsidRPr="00B22946">
        <w:rPr>
          <w:rFonts w:cs="Times New Roman"/>
          <w:szCs w:val="24"/>
        </w:rPr>
        <w:t xml:space="preserve"> T</w:t>
      </w:r>
      <w:r w:rsidR="00DE1F3E" w:rsidRPr="00B22946">
        <w:rPr>
          <w:rFonts w:cs="Times New Roman"/>
          <w:szCs w:val="24"/>
        </w:rPr>
        <w:t xml:space="preserve">he </w:t>
      </w:r>
      <w:r w:rsidR="0056646C" w:rsidRPr="00B22946">
        <w:rPr>
          <w:rFonts w:cs="Times New Roman"/>
          <w:szCs w:val="24"/>
        </w:rPr>
        <w:t xml:space="preserve">healthcare professional </w:t>
      </w:r>
      <w:r w:rsidR="00DE1F3E" w:rsidRPr="00B22946">
        <w:rPr>
          <w:rFonts w:cs="Times New Roman"/>
          <w:szCs w:val="24"/>
        </w:rPr>
        <w:t xml:space="preserve">should inform the patient he </w:t>
      </w:r>
      <w:r w:rsidR="00DC7BAF" w:rsidRPr="00B22946">
        <w:rPr>
          <w:rFonts w:cs="Times New Roman"/>
          <w:szCs w:val="24"/>
        </w:rPr>
        <w:t>would</w:t>
      </w:r>
      <w:r w:rsidR="00DE1F3E" w:rsidRPr="00B22946">
        <w:rPr>
          <w:rFonts w:cs="Times New Roman"/>
          <w:szCs w:val="24"/>
        </w:rPr>
        <w:t xml:space="preserve"> </w:t>
      </w:r>
      <w:r w:rsidR="00EC0235" w:rsidRPr="00B22946">
        <w:rPr>
          <w:rFonts w:cs="Times New Roman"/>
          <w:szCs w:val="24"/>
        </w:rPr>
        <w:t>be taking</w:t>
      </w:r>
      <w:r w:rsidR="00DE1F3E" w:rsidRPr="00B22946">
        <w:rPr>
          <w:rFonts w:cs="Times New Roman"/>
          <w:szCs w:val="24"/>
        </w:rPr>
        <w:t xml:space="preserve"> notes to remember all points in the interview, after confirming to the patient</w:t>
      </w:r>
      <w:r w:rsidR="0056646C" w:rsidRPr="00B22946">
        <w:rPr>
          <w:rFonts w:cs="Times New Roman"/>
          <w:szCs w:val="24"/>
        </w:rPr>
        <w:t xml:space="preserve"> that</w:t>
      </w:r>
      <w:r w:rsidR="00DE1F3E" w:rsidRPr="00B22946">
        <w:rPr>
          <w:rFonts w:cs="Times New Roman"/>
          <w:szCs w:val="24"/>
        </w:rPr>
        <w:t xml:space="preserve"> all data will be confidential.</w:t>
      </w:r>
    </w:p>
    <w:p w:rsidR="00E734FE" w:rsidRPr="00B22946" w:rsidRDefault="00DE1F3E" w:rsidP="00B22946">
      <w:pPr>
        <w:spacing w:line="480" w:lineRule="auto"/>
        <w:rPr>
          <w:rFonts w:cs="Times New Roman"/>
          <w:szCs w:val="24"/>
        </w:rPr>
      </w:pPr>
      <w:r w:rsidRPr="00B22946">
        <w:rPr>
          <w:rFonts w:cs="Times New Roman"/>
          <w:szCs w:val="24"/>
        </w:rPr>
        <w:t>Using the previous</w:t>
      </w:r>
      <w:r w:rsidR="00F506CA" w:rsidRPr="00B22946">
        <w:rPr>
          <w:rFonts w:cs="Times New Roman"/>
          <w:szCs w:val="24"/>
        </w:rPr>
        <w:t>ly</w:t>
      </w:r>
      <w:r w:rsidRPr="00B22946">
        <w:rPr>
          <w:rFonts w:cs="Times New Roman"/>
          <w:szCs w:val="24"/>
        </w:rPr>
        <w:t xml:space="preserve"> prepared standard list for patient medication list is essential to </w:t>
      </w:r>
      <w:r w:rsidR="00BB68DB" w:rsidRPr="00B22946">
        <w:rPr>
          <w:rFonts w:cs="Times New Roman"/>
          <w:szCs w:val="24"/>
        </w:rPr>
        <w:t>en</w:t>
      </w:r>
      <w:r w:rsidRPr="00B22946">
        <w:rPr>
          <w:rFonts w:cs="Times New Roman"/>
          <w:szCs w:val="24"/>
        </w:rPr>
        <w:t>su</w:t>
      </w:r>
      <w:r w:rsidR="00E734FE" w:rsidRPr="00B22946">
        <w:rPr>
          <w:rFonts w:cs="Times New Roman"/>
          <w:szCs w:val="24"/>
        </w:rPr>
        <w:t>re collection of all the necessary data</w:t>
      </w:r>
      <w:r w:rsidRPr="00B22946">
        <w:rPr>
          <w:rFonts w:cs="Times New Roman"/>
          <w:szCs w:val="24"/>
        </w:rPr>
        <w:t>.</w:t>
      </w:r>
      <w:r w:rsidR="00E734FE" w:rsidRPr="00B22946">
        <w:rPr>
          <w:rFonts w:cs="Times New Roman"/>
          <w:szCs w:val="24"/>
        </w:rPr>
        <w:t xml:space="preserve"> This list is outlined in the table below.</w:t>
      </w:r>
    </w:p>
    <w:p w:rsidR="00DE1F3E" w:rsidRPr="00B22946" w:rsidRDefault="00DE1F3E" w:rsidP="00B22946">
      <w:pPr>
        <w:spacing w:line="480" w:lineRule="auto"/>
        <w:rPr>
          <w:rFonts w:cs="Times New Roman"/>
          <w:szCs w:val="24"/>
        </w:rPr>
      </w:pPr>
    </w:p>
    <w:p w:rsidR="00DE1F3E" w:rsidRPr="00B22946" w:rsidRDefault="00DE1F3E" w:rsidP="00B22946">
      <w:pPr>
        <w:spacing w:line="480" w:lineRule="auto"/>
        <w:rPr>
          <w:rFonts w:cs="Times New Roman"/>
          <w:szCs w:val="24"/>
        </w:rPr>
      </w:pPr>
      <w:r w:rsidRPr="00B22946">
        <w:rPr>
          <w:rFonts w:cs="Times New Roman"/>
          <w:szCs w:val="24"/>
        </w:rPr>
        <w:t xml:space="preserve">For each medication, </w:t>
      </w:r>
      <w:r w:rsidR="00FD13BE" w:rsidRPr="00B22946">
        <w:rPr>
          <w:rFonts w:cs="Times New Roman"/>
          <w:szCs w:val="24"/>
        </w:rPr>
        <w:t xml:space="preserve">the </w:t>
      </w:r>
      <w:r w:rsidRPr="00B22946">
        <w:rPr>
          <w:rFonts w:cs="Times New Roman"/>
          <w:szCs w:val="24"/>
        </w:rPr>
        <w:t>medication history should include</w:t>
      </w:r>
      <w:r w:rsidR="00FD13BE" w:rsidRPr="00B22946">
        <w:rPr>
          <w:rFonts w:cs="Times New Roman"/>
          <w:szCs w:val="24"/>
        </w:rPr>
        <w:t xml:space="preserve"> f</w:t>
      </w:r>
      <w:r w:rsidRPr="00B22946">
        <w:rPr>
          <w:rFonts w:cs="Times New Roman"/>
          <w:szCs w:val="24"/>
        </w:rPr>
        <w:t>ull med</w:t>
      </w:r>
      <w:r w:rsidR="00FD13BE" w:rsidRPr="00B22946">
        <w:rPr>
          <w:rFonts w:cs="Times New Roman"/>
          <w:szCs w:val="24"/>
        </w:rPr>
        <w:t xml:space="preserve">ication name with those letters </w:t>
      </w:r>
      <w:r w:rsidRPr="00B22946">
        <w:rPr>
          <w:rFonts w:cs="Times New Roman"/>
          <w:szCs w:val="24"/>
        </w:rPr>
        <w:t>which appear aft</w:t>
      </w:r>
      <w:r w:rsidR="00D31320" w:rsidRPr="00B22946">
        <w:rPr>
          <w:rFonts w:cs="Times New Roman"/>
          <w:szCs w:val="24"/>
        </w:rPr>
        <w:t>er the medicine name like XL, CR., CD La, S</w:t>
      </w:r>
      <w:r w:rsidRPr="00B22946">
        <w:rPr>
          <w:rFonts w:cs="Times New Roman"/>
          <w:szCs w:val="24"/>
        </w:rPr>
        <w:t>R, etc.)</w:t>
      </w:r>
      <w:r w:rsidR="00E70F12" w:rsidRPr="00B22946">
        <w:rPr>
          <w:rFonts w:cs="Times New Roman"/>
          <w:szCs w:val="24"/>
        </w:rPr>
        <w:t>. The</w:t>
      </w:r>
      <w:r w:rsidR="00FD13BE" w:rsidRPr="00B22946">
        <w:rPr>
          <w:rFonts w:cs="Times New Roman"/>
          <w:szCs w:val="24"/>
        </w:rPr>
        <w:t xml:space="preserve"> m</w:t>
      </w:r>
      <w:r w:rsidRPr="00B22946">
        <w:rPr>
          <w:rFonts w:cs="Times New Roman"/>
          <w:szCs w:val="24"/>
        </w:rPr>
        <w:t>edication strength(mg, mcg, units, etc.)</w:t>
      </w:r>
      <w:r w:rsidR="00E70F12" w:rsidRPr="00B22946">
        <w:rPr>
          <w:rFonts w:cs="Times New Roman"/>
          <w:szCs w:val="24"/>
        </w:rPr>
        <w:t xml:space="preserve"> as well as </w:t>
      </w:r>
      <w:r w:rsidR="00FD13BE" w:rsidRPr="00B22946">
        <w:rPr>
          <w:rFonts w:cs="Times New Roman"/>
          <w:szCs w:val="24"/>
        </w:rPr>
        <w:t>m</w:t>
      </w:r>
      <w:r w:rsidRPr="00B22946">
        <w:rPr>
          <w:rFonts w:cs="Times New Roman"/>
          <w:szCs w:val="24"/>
        </w:rPr>
        <w:t>edication formulation (e.g., extended release, controlled delivery, enteric coated,</w:t>
      </w:r>
      <w:r w:rsidR="00D178D4">
        <w:rPr>
          <w:rFonts w:cs="Times New Roman"/>
          <w:szCs w:val="24"/>
        </w:rPr>
        <w:t xml:space="preserve"> </w:t>
      </w:r>
      <w:r w:rsidRPr="00B22946">
        <w:rPr>
          <w:rFonts w:cs="Times New Roman"/>
          <w:szCs w:val="24"/>
        </w:rPr>
        <w:t>long-acting, etc.)</w:t>
      </w:r>
      <w:r w:rsidR="00E70F12" w:rsidRPr="00B22946">
        <w:rPr>
          <w:rFonts w:cs="Times New Roman"/>
          <w:szCs w:val="24"/>
        </w:rPr>
        <w:t xml:space="preserve"> should also be part of the information recorded.</w:t>
      </w:r>
      <w:r w:rsidR="00D178D4">
        <w:rPr>
          <w:rFonts w:cs="Times New Roman"/>
          <w:szCs w:val="24"/>
        </w:rPr>
        <w:t xml:space="preserve"> </w:t>
      </w:r>
      <w:r w:rsidR="008337A2" w:rsidRPr="00B22946">
        <w:rPr>
          <w:rFonts w:cs="Times New Roman"/>
          <w:szCs w:val="24"/>
          <w:highlight w:val="yellow"/>
        </w:rPr>
        <w:t>Patients have different immune systems, weight, underlying medical conditions, and ages, each of the mentioned factors requires specialized medication hence the need for labeling to differentiate.</w:t>
      </w:r>
      <w:r w:rsidR="00D178D4">
        <w:rPr>
          <w:rFonts w:cs="Times New Roman"/>
          <w:szCs w:val="24"/>
        </w:rPr>
        <w:t xml:space="preserve"> </w:t>
      </w:r>
      <w:r w:rsidR="00CD2C43" w:rsidRPr="00B22946">
        <w:rPr>
          <w:rFonts w:cs="Times New Roman"/>
          <w:szCs w:val="24"/>
        </w:rPr>
        <w:t xml:space="preserve">In addition, the </w:t>
      </w:r>
      <w:r w:rsidR="00400CB6" w:rsidRPr="00B22946">
        <w:rPr>
          <w:rFonts w:cs="Times New Roman"/>
          <w:szCs w:val="24"/>
        </w:rPr>
        <w:t>m</w:t>
      </w:r>
      <w:r w:rsidRPr="00B22946">
        <w:rPr>
          <w:rFonts w:cs="Times New Roman"/>
          <w:szCs w:val="24"/>
        </w:rPr>
        <w:t>edication dose</w:t>
      </w:r>
      <w:r w:rsidR="00CD2C43" w:rsidRPr="00B22946">
        <w:rPr>
          <w:rFonts w:cs="Times New Roman"/>
          <w:szCs w:val="24"/>
        </w:rPr>
        <w:t>, frequency, and route of administration should also be part of the medication history. The dose may be defined by measures such as 1</w:t>
      </w:r>
      <w:r w:rsidRPr="00B22946">
        <w:rPr>
          <w:rFonts w:cs="Times New Roman"/>
          <w:szCs w:val="24"/>
        </w:rPr>
        <w:t xml:space="preserve"> tablet, two capsules, 10ml, one suppository, two puffs, etc.)</w:t>
      </w:r>
      <w:r w:rsidR="00CD2C43" w:rsidRPr="00B22946">
        <w:rPr>
          <w:rFonts w:cs="Times New Roman"/>
          <w:szCs w:val="24"/>
        </w:rPr>
        <w:t xml:space="preserve">. The </w:t>
      </w:r>
      <w:r w:rsidR="00400CB6" w:rsidRPr="00B22946">
        <w:rPr>
          <w:rFonts w:cs="Times New Roman"/>
          <w:szCs w:val="24"/>
        </w:rPr>
        <w:t>r</w:t>
      </w:r>
      <w:r w:rsidRPr="00B22946">
        <w:rPr>
          <w:rFonts w:cs="Times New Roman"/>
          <w:szCs w:val="24"/>
        </w:rPr>
        <w:t>out</w:t>
      </w:r>
      <w:r w:rsidR="00400CB6" w:rsidRPr="00B22946">
        <w:rPr>
          <w:rFonts w:cs="Times New Roman"/>
          <w:szCs w:val="24"/>
        </w:rPr>
        <w:t>e</w:t>
      </w:r>
      <w:r w:rsidRPr="00B22946">
        <w:rPr>
          <w:rFonts w:cs="Times New Roman"/>
          <w:szCs w:val="24"/>
        </w:rPr>
        <w:t xml:space="preserve"> of administration</w:t>
      </w:r>
      <w:r w:rsidR="00CD2C43" w:rsidRPr="00B22946">
        <w:rPr>
          <w:rFonts w:cs="Times New Roman"/>
          <w:szCs w:val="24"/>
        </w:rPr>
        <w:t xml:space="preserve"> may involve mouth, inhalation</w:t>
      </w:r>
      <w:r w:rsidRPr="00B22946">
        <w:rPr>
          <w:rFonts w:cs="Times New Roman"/>
          <w:szCs w:val="24"/>
        </w:rPr>
        <w:t>, injection patch, local ap</w:t>
      </w:r>
      <w:r w:rsidR="00E70F12" w:rsidRPr="00B22946">
        <w:rPr>
          <w:rFonts w:cs="Times New Roman"/>
          <w:szCs w:val="24"/>
        </w:rPr>
        <w:t>plication, etc).</w:t>
      </w:r>
      <w:r w:rsidR="00CD2C43" w:rsidRPr="00B22946">
        <w:rPr>
          <w:rFonts w:cs="Times New Roman"/>
          <w:szCs w:val="24"/>
        </w:rPr>
        <w:t xml:space="preserve">The </w:t>
      </w:r>
      <w:r w:rsidRPr="00B22946">
        <w:rPr>
          <w:rFonts w:cs="Times New Roman"/>
          <w:szCs w:val="24"/>
        </w:rPr>
        <w:t>frequency</w:t>
      </w:r>
      <w:r w:rsidR="00CD2C43" w:rsidRPr="00B22946">
        <w:rPr>
          <w:rFonts w:cs="Times New Roman"/>
          <w:szCs w:val="24"/>
        </w:rPr>
        <w:t xml:space="preserve"> involves the </w:t>
      </w:r>
      <w:r w:rsidRPr="00B22946">
        <w:rPr>
          <w:rFonts w:cs="Times New Roman"/>
          <w:szCs w:val="24"/>
        </w:rPr>
        <w:t>time of m</w:t>
      </w:r>
      <w:r w:rsidR="00CD2C43" w:rsidRPr="00B22946">
        <w:rPr>
          <w:rFonts w:cs="Times New Roman"/>
          <w:szCs w:val="24"/>
        </w:rPr>
        <w:t xml:space="preserve">edication administration, for example, </w:t>
      </w:r>
      <w:r w:rsidRPr="00B22946">
        <w:rPr>
          <w:rFonts w:cs="Times New Roman"/>
          <w:szCs w:val="24"/>
        </w:rPr>
        <w:t>in the mor</w:t>
      </w:r>
      <w:r w:rsidR="00CD2C43" w:rsidRPr="00B22946">
        <w:rPr>
          <w:rFonts w:cs="Times New Roman"/>
          <w:szCs w:val="24"/>
        </w:rPr>
        <w:t>ning and evening, once a month, and the date and time of l</w:t>
      </w:r>
      <w:r w:rsidRPr="00B22946">
        <w:rPr>
          <w:rFonts w:cs="Times New Roman"/>
          <w:szCs w:val="24"/>
        </w:rPr>
        <w:t>ast dose (</w:t>
      </w:r>
      <w:r w:rsidR="00AD64F4" w:rsidRPr="00B22946">
        <w:rPr>
          <w:rFonts w:cs="Times New Roman"/>
          <w:szCs w:val="24"/>
        </w:rPr>
        <w:t>Gleason</w:t>
      </w:r>
      <w:r w:rsidRPr="00B22946">
        <w:rPr>
          <w:rFonts w:cs="Times New Roman"/>
          <w:szCs w:val="24"/>
        </w:rPr>
        <w:t xml:space="preserve"> et al</w:t>
      </w:r>
      <w:r w:rsidR="00032950" w:rsidRPr="00B22946">
        <w:rPr>
          <w:rFonts w:cs="Times New Roman"/>
          <w:szCs w:val="24"/>
        </w:rPr>
        <w:t xml:space="preserve">. </w:t>
      </w:r>
      <w:r w:rsidRPr="00B22946">
        <w:rPr>
          <w:rFonts w:cs="Times New Roman"/>
          <w:szCs w:val="24"/>
        </w:rPr>
        <w:t>2012)</w:t>
      </w:r>
    </w:p>
    <w:p w:rsidR="00DE1F3E" w:rsidRPr="00B22946" w:rsidRDefault="00DE1F3E" w:rsidP="00B22946">
      <w:pPr>
        <w:spacing w:line="480" w:lineRule="auto"/>
        <w:rPr>
          <w:rFonts w:cs="Times New Roman"/>
          <w:szCs w:val="24"/>
        </w:rPr>
      </w:pPr>
      <w:r w:rsidRPr="00B22946">
        <w:rPr>
          <w:rFonts w:cs="Times New Roman"/>
          <w:szCs w:val="24"/>
        </w:rPr>
        <w:t xml:space="preserve">During a health care professional (physician or pharmacist) interview with the patient toreport his </w:t>
      </w:r>
      <w:r w:rsidR="002A5C63" w:rsidRPr="00B22946">
        <w:rPr>
          <w:rFonts w:cs="Times New Roman"/>
          <w:szCs w:val="24"/>
        </w:rPr>
        <w:t xml:space="preserve">or her </w:t>
      </w:r>
      <w:r w:rsidRPr="00B22946">
        <w:rPr>
          <w:rFonts w:cs="Times New Roman"/>
          <w:szCs w:val="24"/>
        </w:rPr>
        <w:t>active medication list, physician or pharmacist should use</w:t>
      </w:r>
      <w:r w:rsidR="004A04AE" w:rsidRPr="00B22946">
        <w:rPr>
          <w:rFonts w:cs="Times New Roman"/>
          <w:szCs w:val="24"/>
        </w:rPr>
        <w:t xml:space="preserve"> a mix of questions to r</w:t>
      </w:r>
      <w:r w:rsidRPr="00B22946">
        <w:rPr>
          <w:rFonts w:cs="Times New Roman"/>
          <w:szCs w:val="24"/>
        </w:rPr>
        <w:t>efresh patient memory and help</w:t>
      </w:r>
      <w:r w:rsidR="004A04AE" w:rsidRPr="00B22946">
        <w:rPr>
          <w:rFonts w:cs="Times New Roman"/>
          <w:szCs w:val="24"/>
        </w:rPr>
        <w:t xml:space="preserve"> them to remember their </w:t>
      </w:r>
      <w:r w:rsidRPr="00B22946">
        <w:rPr>
          <w:rFonts w:cs="Times New Roman"/>
          <w:szCs w:val="24"/>
        </w:rPr>
        <w:t>medication (</w:t>
      </w:r>
      <w:r w:rsidR="00AD64F4" w:rsidRPr="00B22946">
        <w:rPr>
          <w:rFonts w:cs="Times New Roman"/>
          <w:szCs w:val="24"/>
        </w:rPr>
        <w:t>Gleason</w:t>
      </w:r>
      <w:r w:rsidRPr="00B22946">
        <w:rPr>
          <w:rFonts w:cs="Times New Roman"/>
          <w:szCs w:val="24"/>
        </w:rPr>
        <w:t xml:space="preserve"> et al. 2012)</w:t>
      </w:r>
      <w:r w:rsidR="004A04AE" w:rsidRPr="00B22946">
        <w:rPr>
          <w:rFonts w:cs="Times New Roman"/>
          <w:szCs w:val="24"/>
        </w:rPr>
        <w:t xml:space="preserve">. </w:t>
      </w:r>
      <w:r w:rsidRPr="00B22946">
        <w:rPr>
          <w:rFonts w:cs="Times New Roman"/>
          <w:szCs w:val="24"/>
        </w:rPr>
        <w:t>Combination of open-ended and close</w:t>
      </w:r>
      <w:r w:rsidR="00A9787F" w:rsidRPr="00B22946">
        <w:rPr>
          <w:rFonts w:cs="Times New Roman"/>
          <w:szCs w:val="24"/>
        </w:rPr>
        <w:t xml:space="preserve">-ended question </w:t>
      </w:r>
      <w:r w:rsidRPr="00B22946">
        <w:rPr>
          <w:rFonts w:cs="Times New Roman"/>
          <w:szCs w:val="24"/>
        </w:rPr>
        <w:t>will help the patient t</w:t>
      </w:r>
      <w:r w:rsidR="00A9787F" w:rsidRPr="00B22946">
        <w:rPr>
          <w:rFonts w:cs="Times New Roman"/>
          <w:szCs w:val="24"/>
        </w:rPr>
        <w:t xml:space="preserve">o remember his medication. For example, </w:t>
      </w:r>
      <w:r w:rsidRPr="00B22946">
        <w:rPr>
          <w:rFonts w:cs="Times New Roman"/>
          <w:szCs w:val="24"/>
        </w:rPr>
        <w:t>what do you take for your high blood pressure</w:t>
      </w:r>
      <w:r w:rsidR="00A9787F" w:rsidRPr="00B22946">
        <w:rPr>
          <w:rFonts w:cs="Times New Roman"/>
          <w:szCs w:val="24"/>
        </w:rPr>
        <w:t xml:space="preserve"> (opened-end), a</w:t>
      </w:r>
      <w:r w:rsidRPr="00B22946">
        <w:rPr>
          <w:rFonts w:cs="Times New Roman"/>
          <w:szCs w:val="24"/>
        </w:rPr>
        <w:t>nd what is the medicine you take for hypertension (cl</w:t>
      </w:r>
      <w:r w:rsidR="00A9787F" w:rsidRPr="00B22946">
        <w:rPr>
          <w:rFonts w:cs="Times New Roman"/>
          <w:szCs w:val="24"/>
        </w:rPr>
        <w:t>osed-end). It is also important to ask</w:t>
      </w:r>
      <w:r w:rsidRPr="00B22946">
        <w:rPr>
          <w:rFonts w:cs="Times New Roman"/>
          <w:szCs w:val="24"/>
        </w:rPr>
        <w:t xml:space="preserve"> for any other rout</w:t>
      </w:r>
      <w:r w:rsidR="00C36E5D" w:rsidRPr="00B22946">
        <w:rPr>
          <w:rFonts w:cs="Times New Roman"/>
          <w:szCs w:val="24"/>
        </w:rPr>
        <w:t>e</w:t>
      </w:r>
      <w:r w:rsidRPr="00B22946">
        <w:rPr>
          <w:rFonts w:cs="Times New Roman"/>
          <w:szCs w:val="24"/>
        </w:rPr>
        <w:t xml:space="preserve"> of medication administration rather than orally as</w:t>
      </w:r>
      <w:r w:rsidR="00185C01">
        <w:rPr>
          <w:rFonts w:cs="Times New Roman"/>
          <w:szCs w:val="24"/>
        </w:rPr>
        <w:t xml:space="preserve"> </w:t>
      </w:r>
      <w:r w:rsidRPr="00B22946">
        <w:rPr>
          <w:rFonts w:cs="Times New Roman"/>
          <w:szCs w:val="24"/>
        </w:rPr>
        <w:t>patient</w:t>
      </w:r>
      <w:r w:rsidR="00A9787F" w:rsidRPr="00B22946">
        <w:rPr>
          <w:rFonts w:cs="Times New Roman"/>
          <w:szCs w:val="24"/>
        </w:rPr>
        <w:t>s sometimes forgets their</w:t>
      </w:r>
      <w:r w:rsidRPr="00B22946">
        <w:rPr>
          <w:rFonts w:cs="Times New Roman"/>
          <w:szCs w:val="24"/>
        </w:rPr>
        <w:t xml:space="preserve"> eye and </w:t>
      </w:r>
      <w:r w:rsidR="005D0D97" w:rsidRPr="00B22946">
        <w:rPr>
          <w:rFonts w:cs="Times New Roman"/>
          <w:szCs w:val="24"/>
        </w:rPr>
        <w:t>eardrops</w:t>
      </w:r>
      <w:r w:rsidRPr="00B22946">
        <w:rPr>
          <w:rFonts w:cs="Times New Roman"/>
          <w:szCs w:val="24"/>
        </w:rPr>
        <w:t>, topical creams, and scalp lotion or</w:t>
      </w:r>
      <w:r w:rsidR="00185C01">
        <w:rPr>
          <w:rFonts w:cs="Times New Roman"/>
          <w:szCs w:val="24"/>
        </w:rPr>
        <w:t xml:space="preserve"> </w:t>
      </w:r>
      <w:r w:rsidRPr="00B22946">
        <w:rPr>
          <w:rFonts w:cs="Times New Roman"/>
          <w:szCs w:val="24"/>
        </w:rPr>
        <w:t>inhalation puffs</w:t>
      </w:r>
      <w:r w:rsidR="00185C01">
        <w:rPr>
          <w:rFonts w:cs="Times New Roman"/>
          <w:szCs w:val="24"/>
        </w:rPr>
        <w:t xml:space="preserve"> </w:t>
      </w:r>
      <w:r w:rsidR="008337A2" w:rsidRPr="00B22946">
        <w:rPr>
          <w:rFonts w:cs="Times New Roman"/>
          <w:szCs w:val="24"/>
        </w:rPr>
        <w:t>(Nickless et al. 2009).</w:t>
      </w:r>
      <w:r w:rsidRPr="00B22946">
        <w:rPr>
          <w:rFonts w:cs="Times New Roman"/>
          <w:szCs w:val="24"/>
        </w:rPr>
        <w:t>.Asking for par</w:t>
      </w:r>
      <w:r w:rsidR="005910EA" w:rsidRPr="00B22946">
        <w:rPr>
          <w:rFonts w:cs="Times New Roman"/>
          <w:szCs w:val="24"/>
        </w:rPr>
        <w:t xml:space="preserve">ticular disease medication such as what they take for </w:t>
      </w:r>
      <w:r w:rsidRPr="00B22946">
        <w:rPr>
          <w:rFonts w:cs="Times New Roman"/>
          <w:szCs w:val="24"/>
        </w:rPr>
        <w:t>hypertension,</w:t>
      </w:r>
      <w:r w:rsidR="005910EA" w:rsidRPr="00B22946">
        <w:rPr>
          <w:rFonts w:cs="Times New Roman"/>
          <w:szCs w:val="24"/>
        </w:rPr>
        <w:t xml:space="preserve"> diabetes, or hypothyroidism helps the patient remember any special conditions they have.</w:t>
      </w:r>
      <w:r w:rsidR="00785193" w:rsidRPr="00B22946">
        <w:rPr>
          <w:rFonts w:cs="Times New Roman"/>
          <w:szCs w:val="24"/>
        </w:rPr>
        <w:t xml:space="preserve"> The health care professional also ought to know the doctor that prescribes drugs to the patient and their title.</w:t>
      </w:r>
      <w:r w:rsidR="00485D8E" w:rsidRPr="00B22946">
        <w:rPr>
          <w:rFonts w:cs="Times New Roman"/>
          <w:szCs w:val="24"/>
        </w:rPr>
        <w:t xml:space="preserve"> The caregiver </w:t>
      </w:r>
      <w:r w:rsidRPr="00B22946">
        <w:rPr>
          <w:rFonts w:cs="Times New Roman"/>
          <w:szCs w:val="24"/>
        </w:rPr>
        <w:t>should</w:t>
      </w:r>
      <w:r w:rsidR="00485D8E" w:rsidRPr="00B22946">
        <w:rPr>
          <w:rFonts w:cs="Times New Roman"/>
          <w:szCs w:val="24"/>
        </w:rPr>
        <w:t xml:space="preserve"> know that the patient almost fails</w:t>
      </w:r>
      <w:r w:rsidRPr="00B22946">
        <w:rPr>
          <w:rFonts w:cs="Times New Roman"/>
          <w:szCs w:val="24"/>
        </w:rPr>
        <w:t xml:space="preserve"> to remember his regular medicatio</w:t>
      </w:r>
      <w:r w:rsidR="00772860" w:rsidRPr="00B22946">
        <w:rPr>
          <w:rFonts w:cs="Times New Roman"/>
          <w:szCs w:val="24"/>
        </w:rPr>
        <w:t>n l</w:t>
      </w:r>
      <w:r w:rsidRPr="00B22946">
        <w:rPr>
          <w:rFonts w:cs="Times New Roman"/>
          <w:szCs w:val="24"/>
        </w:rPr>
        <w:t>ike monthly medicines</w:t>
      </w:r>
      <w:r w:rsidR="00165CD9" w:rsidRPr="00B22946">
        <w:rPr>
          <w:rFonts w:cs="Times New Roman"/>
          <w:szCs w:val="24"/>
        </w:rPr>
        <w:t>. The</w:t>
      </w:r>
      <w:r w:rsidRPr="00B22946">
        <w:rPr>
          <w:rFonts w:cs="Times New Roman"/>
          <w:szCs w:val="24"/>
        </w:rPr>
        <w:t xml:space="preserve"> health care professional can remind the patient by describing the medicine byasking him about the medicine color, shape, and size. Calling a community pharmacist and patient caregiver can help in determining the medication more quickly. </w:t>
      </w:r>
    </w:p>
    <w:p w:rsidR="00DE1F3E" w:rsidRPr="00B22946" w:rsidRDefault="007E751B" w:rsidP="00B22946">
      <w:pPr>
        <w:spacing w:line="480" w:lineRule="auto"/>
        <w:rPr>
          <w:rFonts w:cs="Times New Roman"/>
          <w:szCs w:val="24"/>
        </w:rPr>
      </w:pPr>
      <w:r w:rsidRPr="00B22946">
        <w:rPr>
          <w:rFonts w:cs="Times New Roman"/>
          <w:szCs w:val="24"/>
        </w:rPr>
        <w:t>To evaluate patient adherence to drug prescription</w:t>
      </w:r>
      <w:r w:rsidR="00650816" w:rsidRPr="00B22946">
        <w:rPr>
          <w:rFonts w:cs="Times New Roman"/>
          <w:szCs w:val="24"/>
        </w:rPr>
        <w:t>s</w:t>
      </w:r>
      <w:r w:rsidRPr="00B22946">
        <w:rPr>
          <w:rFonts w:cs="Times New Roman"/>
          <w:szCs w:val="24"/>
        </w:rPr>
        <w:t xml:space="preserve">, the health provider asks the following questions such as whether there is </w:t>
      </w:r>
      <w:r w:rsidR="00C376E1" w:rsidRPr="00B22946">
        <w:rPr>
          <w:rFonts w:cs="Times New Roman"/>
          <w:szCs w:val="24"/>
        </w:rPr>
        <w:t xml:space="preserve">any prescribed medication </w:t>
      </w:r>
      <w:r w:rsidRPr="00B22946">
        <w:rPr>
          <w:rFonts w:cs="Times New Roman"/>
          <w:szCs w:val="24"/>
        </w:rPr>
        <w:t>they failed to</w:t>
      </w:r>
      <w:r w:rsidR="00E721A5" w:rsidRPr="00B22946">
        <w:rPr>
          <w:rFonts w:cs="Times New Roman"/>
          <w:szCs w:val="24"/>
        </w:rPr>
        <w:t xml:space="preserve"> buy</w:t>
      </w:r>
      <w:r w:rsidR="00DE1F3E" w:rsidRPr="00B22946">
        <w:rPr>
          <w:rFonts w:cs="Times New Roman"/>
          <w:szCs w:val="24"/>
        </w:rPr>
        <w:t xml:space="preserve"> because it is expensive</w:t>
      </w:r>
      <w:r w:rsidR="00C376E1" w:rsidRPr="00B22946">
        <w:rPr>
          <w:rFonts w:cs="Times New Roman"/>
          <w:szCs w:val="24"/>
        </w:rPr>
        <w:t xml:space="preserve"> or whether there any medication that the patient finds it difficult to take may be due to taste or side effect</w:t>
      </w:r>
      <w:r w:rsidR="00CD459A" w:rsidRPr="00B22946">
        <w:rPr>
          <w:rFonts w:cs="Times New Roman"/>
          <w:szCs w:val="24"/>
        </w:rPr>
        <w:t>s</w:t>
      </w:r>
      <w:r w:rsidR="008337A2" w:rsidRPr="00B22946">
        <w:rPr>
          <w:rFonts w:cs="Times New Roman"/>
          <w:szCs w:val="24"/>
        </w:rPr>
        <w:t xml:space="preserve"> (Bondesson et al. 2012)</w:t>
      </w:r>
      <w:r w:rsidR="00CD459A" w:rsidRPr="00B22946">
        <w:rPr>
          <w:rFonts w:cs="Times New Roman"/>
          <w:szCs w:val="24"/>
        </w:rPr>
        <w:t>.</w:t>
      </w:r>
      <w:r w:rsidR="00DE1F3E" w:rsidRPr="00B22946">
        <w:rPr>
          <w:rFonts w:cs="Times New Roman"/>
          <w:szCs w:val="24"/>
        </w:rPr>
        <w:t>By using some extra question</w:t>
      </w:r>
      <w:r w:rsidR="00E62B75" w:rsidRPr="00B22946">
        <w:rPr>
          <w:rFonts w:cs="Times New Roman"/>
          <w:szCs w:val="24"/>
        </w:rPr>
        <w:t>s</w:t>
      </w:r>
      <w:r w:rsidR="00DE1F3E" w:rsidRPr="00B22946">
        <w:rPr>
          <w:rFonts w:cs="Times New Roman"/>
          <w:szCs w:val="24"/>
        </w:rPr>
        <w:t>,</w:t>
      </w:r>
      <w:r w:rsidR="00E62B75" w:rsidRPr="00B22946">
        <w:rPr>
          <w:rFonts w:cs="Times New Roman"/>
          <w:szCs w:val="24"/>
        </w:rPr>
        <w:t xml:space="preserve"> the provider can</w:t>
      </w:r>
      <w:r w:rsidR="00DE1F3E" w:rsidRPr="00B22946">
        <w:rPr>
          <w:rFonts w:cs="Times New Roman"/>
          <w:szCs w:val="24"/>
        </w:rPr>
        <w:t xml:space="preserve"> identify the patient over the counter</w:t>
      </w:r>
      <w:r w:rsidR="00E62B75" w:rsidRPr="00B22946">
        <w:rPr>
          <w:rFonts w:cs="Times New Roman"/>
          <w:szCs w:val="24"/>
        </w:rPr>
        <w:t xml:space="preserve"> medication that; for instance, the medication they take when having a cold, whether they take vitamin supplements, or the painkillers they take for a headache or any ache in the body</w:t>
      </w:r>
      <w:r w:rsidR="008337A2" w:rsidRPr="00B22946">
        <w:rPr>
          <w:rFonts w:cs="Times New Roman"/>
          <w:szCs w:val="24"/>
        </w:rPr>
        <w:t>(Bondesson et al. 2012).</w:t>
      </w:r>
      <w:r w:rsidR="006B7D5C">
        <w:rPr>
          <w:rFonts w:cs="Times New Roman"/>
          <w:szCs w:val="24"/>
        </w:rPr>
        <w:t xml:space="preserve"> However, not all patients </w:t>
      </w:r>
      <w:r w:rsidR="00650816" w:rsidRPr="00B22946">
        <w:rPr>
          <w:rFonts w:cs="Times New Roman"/>
          <w:szCs w:val="24"/>
        </w:rPr>
        <w:t>readily give their medication history; confused, aggressive, deaf, or those who are unable to language of the caregiver pose a challenge in the interview.</w:t>
      </w:r>
    </w:p>
    <w:p w:rsidR="008337A2" w:rsidRPr="00B22946" w:rsidRDefault="008337A2" w:rsidP="00B22946">
      <w:pPr>
        <w:pStyle w:val="Heading2"/>
        <w:spacing w:line="480" w:lineRule="auto"/>
        <w:rPr>
          <w:rFonts w:ascii="Times New Roman" w:hAnsi="Times New Roman" w:cs="Times New Roman"/>
          <w:color w:val="auto"/>
          <w:sz w:val="24"/>
          <w:szCs w:val="24"/>
        </w:rPr>
      </w:pPr>
      <w:bookmarkStart w:id="11" w:name="_Toc10670075"/>
      <w:bookmarkStart w:id="12" w:name="_Toc10670073"/>
      <w:r w:rsidRPr="00B22946">
        <w:rPr>
          <w:rFonts w:ascii="Times New Roman" w:hAnsi="Times New Roman" w:cs="Times New Roman"/>
          <w:color w:val="auto"/>
          <w:sz w:val="24"/>
          <w:szCs w:val="24"/>
          <w:highlight w:val="lightGray"/>
        </w:rPr>
        <w:t>Reason for Inaccurate Patient Medication History at Admission</w:t>
      </w:r>
      <w:bookmarkEnd w:id="11"/>
    </w:p>
    <w:p w:rsidR="008337A2" w:rsidRPr="00B22946" w:rsidRDefault="008337A2" w:rsidP="00B22946">
      <w:pPr>
        <w:spacing w:line="480" w:lineRule="auto"/>
        <w:rPr>
          <w:rFonts w:cs="Times New Roman"/>
          <w:szCs w:val="24"/>
        </w:rPr>
      </w:pPr>
      <w:r w:rsidRPr="00B22946">
        <w:rPr>
          <w:rFonts w:cs="Times New Roman"/>
          <w:szCs w:val="24"/>
        </w:rPr>
        <w:t>Patient history discrepancy can found in any recorded medication sources such as the patient medical record, outpatient clinic or, medication bottles label ( Gleason et al., 2004). There are many barriers to collecting and recording accurate medication histories. These barriers may be related to the patient (patient education, illness, and adherence to recording his medication), medication, health care professional who collect the information, or the electronic medical system (Tam et al. 2005). The risk of medication history discrepancy increases for patients who receives high alert medications. Cohort study reveals that presence of high-alert medications on admission was associated with a higher proportion of patients with discrepancies on admission (Colon-Emeric et al. 2010). A multivariable logistic regression model found the risk of medication errors at admission increased with the absence of any health care service for the patient before admission (Bondesson et al. 2012).</w:t>
      </w:r>
    </w:p>
    <w:p w:rsidR="007E46F0" w:rsidRPr="00B22946" w:rsidRDefault="007E46F0" w:rsidP="00B22946">
      <w:pPr>
        <w:pStyle w:val="Heading3"/>
        <w:spacing w:line="480" w:lineRule="auto"/>
        <w:rPr>
          <w:rFonts w:ascii="Times New Roman" w:hAnsi="Times New Roman" w:cs="Times New Roman"/>
          <w:color w:val="auto"/>
          <w:szCs w:val="24"/>
          <w:u w:val="single"/>
        </w:rPr>
      </w:pPr>
      <w:r w:rsidRPr="00B22946">
        <w:rPr>
          <w:rFonts w:ascii="Times New Roman" w:hAnsi="Times New Roman" w:cs="Times New Roman"/>
          <w:color w:val="auto"/>
          <w:szCs w:val="24"/>
          <w:u w:val="single"/>
        </w:rPr>
        <w:t>Patient Medication List</w:t>
      </w:r>
      <w:bookmarkEnd w:id="12"/>
    </w:p>
    <w:p w:rsidR="00DE1F3E" w:rsidRPr="00B22946" w:rsidRDefault="007E46F0" w:rsidP="00B22946">
      <w:pPr>
        <w:spacing w:line="480" w:lineRule="auto"/>
        <w:rPr>
          <w:rFonts w:cs="Times New Roman"/>
          <w:szCs w:val="24"/>
        </w:rPr>
      </w:pPr>
      <w:r w:rsidRPr="00B22946">
        <w:rPr>
          <w:rFonts w:cs="Times New Roman"/>
          <w:szCs w:val="24"/>
        </w:rPr>
        <w:t>Patient Medication List (PML) is another source of patient medication history. The patient receives a copy of PM</w:t>
      </w:r>
      <w:r w:rsidR="00DE1F3E" w:rsidRPr="00B22946">
        <w:rPr>
          <w:rFonts w:cs="Times New Roman"/>
          <w:szCs w:val="24"/>
        </w:rPr>
        <w:t xml:space="preserve">L when </w:t>
      </w:r>
      <w:r w:rsidRPr="00B22946">
        <w:rPr>
          <w:rFonts w:cs="Times New Roman"/>
          <w:szCs w:val="24"/>
        </w:rPr>
        <w:t xml:space="preserve">being </w:t>
      </w:r>
      <w:r w:rsidR="00DE1F3E" w:rsidRPr="00B22946">
        <w:rPr>
          <w:rFonts w:cs="Times New Roman"/>
          <w:szCs w:val="24"/>
        </w:rPr>
        <w:t>discharg</w:t>
      </w:r>
      <w:r w:rsidRPr="00B22946">
        <w:rPr>
          <w:rFonts w:cs="Times New Roman"/>
          <w:szCs w:val="24"/>
        </w:rPr>
        <w:t>ed</w:t>
      </w:r>
      <w:r w:rsidR="00DE1F3E" w:rsidRPr="00B22946">
        <w:rPr>
          <w:rFonts w:cs="Times New Roman"/>
          <w:szCs w:val="24"/>
        </w:rPr>
        <w:t xml:space="preserve"> from the hospital or</w:t>
      </w:r>
      <w:r w:rsidR="005F61B0">
        <w:rPr>
          <w:rFonts w:cs="Times New Roman"/>
          <w:szCs w:val="24"/>
        </w:rPr>
        <w:t xml:space="preserve"> </w:t>
      </w:r>
      <w:r w:rsidR="00DE1F3E" w:rsidRPr="00B22946">
        <w:rPr>
          <w:rFonts w:cs="Times New Roman"/>
          <w:szCs w:val="24"/>
        </w:rPr>
        <w:t>at</w:t>
      </w:r>
      <w:r w:rsidR="0043481A" w:rsidRPr="00B22946">
        <w:rPr>
          <w:rFonts w:cs="Times New Roman"/>
          <w:szCs w:val="24"/>
        </w:rPr>
        <w:t xml:space="preserve"> the end of the outpatient visit. This copy provides</w:t>
      </w:r>
      <w:r w:rsidRPr="00B22946">
        <w:rPr>
          <w:rFonts w:cs="Times New Roman"/>
          <w:szCs w:val="24"/>
        </w:rPr>
        <w:t xml:space="preserve"> update</w:t>
      </w:r>
      <w:r w:rsidR="0043481A" w:rsidRPr="00B22946">
        <w:rPr>
          <w:rFonts w:cs="Times New Roman"/>
          <w:szCs w:val="24"/>
        </w:rPr>
        <w:t>s</w:t>
      </w:r>
      <w:r w:rsidR="00DE1F3E" w:rsidRPr="00B22946">
        <w:rPr>
          <w:rFonts w:cs="Times New Roman"/>
          <w:szCs w:val="24"/>
        </w:rPr>
        <w:t xml:space="preserve"> if there is any medication discontinued, </w:t>
      </w:r>
      <w:r w:rsidR="00C54ACB" w:rsidRPr="00B22946">
        <w:rPr>
          <w:rFonts w:cs="Times New Roman"/>
          <w:szCs w:val="24"/>
        </w:rPr>
        <w:t>dose,</w:t>
      </w:r>
      <w:r w:rsidR="00DE1F3E" w:rsidRPr="00B22946">
        <w:rPr>
          <w:rFonts w:cs="Times New Roman"/>
          <w:szCs w:val="24"/>
        </w:rPr>
        <w:t xml:space="preserve"> or frequency changed, </w:t>
      </w:r>
      <w:r w:rsidR="0043481A" w:rsidRPr="00B22946">
        <w:rPr>
          <w:rFonts w:cs="Times New Roman"/>
          <w:szCs w:val="24"/>
        </w:rPr>
        <w:t>or</w:t>
      </w:r>
      <w:r w:rsidR="003B06D7">
        <w:rPr>
          <w:rFonts w:cs="Times New Roman"/>
          <w:szCs w:val="24"/>
        </w:rPr>
        <w:t xml:space="preserve"> </w:t>
      </w:r>
      <w:r w:rsidR="00DE1F3E" w:rsidRPr="00B22946">
        <w:rPr>
          <w:rFonts w:cs="Times New Roman"/>
          <w:szCs w:val="24"/>
        </w:rPr>
        <w:t>OTC medication</w:t>
      </w:r>
      <w:r w:rsidR="0043481A" w:rsidRPr="00B22946">
        <w:rPr>
          <w:rFonts w:cs="Times New Roman"/>
          <w:szCs w:val="24"/>
        </w:rPr>
        <w:t xml:space="preserve"> added </w:t>
      </w:r>
      <w:r w:rsidR="00DE1F3E" w:rsidRPr="00B22946">
        <w:rPr>
          <w:rFonts w:cs="Times New Roman"/>
          <w:szCs w:val="24"/>
        </w:rPr>
        <w:t>(Helga Brake et al</w:t>
      </w:r>
      <w:r w:rsidRPr="00B22946">
        <w:rPr>
          <w:rFonts w:cs="Times New Roman"/>
          <w:szCs w:val="24"/>
        </w:rPr>
        <w:t>.</w:t>
      </w:r>
      <w:r w:rsidR="00DE1F3E" w:rsidRPr="00B22946">
        <w:rPr>
          <w:rFonts w:cs="Times New Roman"/>
          <w:szCs w:val="24"/>
        </w:rPr>
        <w:t xml:space="preserve"> 2012)</w:t>
      </w:r>
      <w:r w:rsidR="00493DB0" w:rsidRPr="00B22946">
        <w:rPr>
          <w:rFonts w:cs="Times New Roman"/>
          <w:szCs w:val="24"/>
        </w:rPr>
        <w:t>.</w:t>
      </w:r>
      <w:r w:rsidR="00BE2E53" w:rsidRPr="00B22946">
        <w:rPr>
          <w:rFonts w:cs="Times New Roman"/>
          <w:szCs w:val="24"/>
        </w:rPr>
        <w:t xml:space="preserve"> An e</w:t>
      </w:r>
      <w:r w:rsidR="00DE1F3E" w:rsidRPr="00B22946">
        <w:rPr>
          <w:rFonts w:cs="Times New Roman"/>
          <w:szCs w:val="24"/>
        </w:rPr>
        <w:t>lectronic P</w:t>
      </w:r>
      <w:r w:rsidR="00BE2E53" w:rsidRPr="00B22946">
        <w:rPr>
          <w:rFonts w:cs="Times New Roman"/>
          <w:szCs w:val="24"/>
        </w:rPr>
        <w:t>M</w:t>
      </w:r>
      <w:r w:rsidR="00DE1F3E" w:rsidRPr="00B22946">
        <w:rPr>
          <w:rFonts w:cs="Times New Roman"/>
          <w:szCs w:val="24"/>
        </w:rPr>
        <w:t>L</w:t>
      </w:r>
      <w:r w:rsidR="009C326B" w:rsidRPr="00B22946">
        <w:rPr>
          <w:rFonts w:cs="Times New Roman"/>
          <w:szCs w:val="24"/>
        </w:rPr>
        <w:t xml:space="preserve"> should be stored in </w:t>
      </w:r>
      <w:r w:rsidR="00DE1F3E" w:rsidRPr="00B22946">
        <w:rPr>
          <w:rFonts w:cs="Times New Roman"/>
          <w:szCs w:val="24"/>
        </w:rPr>
        <w:t>inpatient medication records in health</w:t>
      </w:r>
      <w:r w:rsidR="003B06D7">
        <w:rPr>
          <w:rFonts w:cs="Times New Roman"/>
          <w:szCs w:val="24"/>
        </w:rPr>
        <w:t xml:space="preserve"> </w:t>
      </w:r>
      <w:r w:rsidR="00DE1F3E" w:rsidRPr="00B22946">
        <w:rPr>
          <w:rFonts w:cs="Times New Roman"/>
          <w:szCs w:val="24"/>
        </w:rPr>
        <w:t xml:space="preserve">system in a </w:t>
      </w:r>
      <w:r w:rsidR="009C326B" w:rsidRPr="00B22946">
        <w:rPr>
          <w:rFonts w:cs="Times New Roman"/>
          <w:szCs w:val="24"/>
        </w:rPr>
        <w:t>way that can be accessed by healthcare provider involved in future treatment for the patient</w:t>
      </w:r>
      <w:r w:rsidR="00DE1F3E" w:rsidRPr="00B22946">
        <w:rPr>
          <w:rFonts w:cs="Times New Roman"/>
          <w:szCs w:val="24"/>
        </w:rPr>
        <w:t xml:space="preserve"> (Ministry of</w:t>
      </w:r>
      <w:r w:rsidR="003B06D7">
        <w:rPr>
          <w:rFonts w:cs="Times New Roman"/>
          <w:szCs w:val="24"/>
        </w:rPr>
        <w:t xml:space="preserve"> </w:t>
      </w:r>
      <w:r w:rsidR="00381A5C" w:rsidRPr="00B22946">
        <w:rPr>
          <w:rFonts w:cs="Times New Roman"/>
          <w:szCs w:val="24"/>
        </w:rPr>
        <w:t>Health. Singapore 2018).</w:t>
      </w:r>
      <w:r w:rsidR="003B06D7">
        <w:rPr>
          <w:rFonts w:cs="Times New Roman"/>
          <w:szCs w:val="24"/>
        </w:rPr>
        <w:t xml:space="preserve"> </w:t>
      </w:r>
      <w:r w:rsidR="00DE1F3E" w:rsidRPr="00B22946">
        <w:rPr>
          <w:rFonts w:cs="Times New Roman"/>
          <w:szCs w:val="24"/>
        </w:rPr>
        <w:t>Before health care provider</w:t>
      </w:r>
      <w:r w:rsidR="0077597A" w:rsidRPr="00B22946">
        <w:rPr>
          <w:rFonts w:cs="Times New Roman"/>
          <w:szCs w:val="24"/>
        </w:rPr>
        <w:t>s</w:t>
      </w:r>
      <w:r w:rsidR="000470B0" w:rsidRPr="00B22946">
        <w:rPr>
          <w:rFonts w:cs="Times New Roman"/>
          <w:szCs w:val="24"/>
        </w:rPr>
        <w:t xml:space="preserve"> can </w:t>
      </w:r>
      <w:r w:rsidR="00DE1F3E" w:rsidRPr="00B22946">
        <w:rPr>
          <w:rFonts w:cs="Times New Roman"/>
          <w:szCs w:val="24"/>
        </w:rPr>
        <w:t>start</w:t>
      </w:r>
      <w:r w:rsidR="002C692F" w:rsidRPr="00B22946">
        <w:rPr>
          <w:rFonts w:cs="Times New Roman"/>
          <w:szCs w:val="24"/>
        </w:rPr>
        <w:t xml:space="preserve"> using electronic P</w:t>
      </w:r>
      <w:r w:rsidR="00DE1F3E" w:rsidRPr="00B22946">
        <w:rPr>
          <w:rFonts w:cs="Times New Roman"/>
          <w:szCs w:val="24"/>
        </w:rPr>
        <w:t>ML</w:t>
      </w:r>
      <w:r w:rsidR="0077597A" w:rsidRPr="00B22946">
        <w:rPr>
          <w:rFonts w:cs="Times New Roman"/>
          <w:szCs w:val="24"/>
        </w:rPr>
        <w:t>, they</w:t>
      </w:r>
      <w:r w:rsidR="003B06D7">
        <w:rPr>
          <w:rFonts w:cs="Times New Roman"/>
          <w:szCs w:val="24"/>
        </w:rPr>
        <w:t xml:space="preserve"> should review the following:</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Date and time that 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had been completed</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Details of the health care provider who updated</w:t>
      </w:r>
      <w:r w:rsidR="001F39DD">
        <w:rPr>
          <w:rFonts w:cs="Times New Roman"/>
          <w:szCs w:val="24"/>
        </w:rPr>
        <w:t xml:space="preserve"> </w:t>
      </w:r>
      <w:r w:rsidRPr="00B22946">
        <w:rPr>
          <w:rFonts w:cs="Times New Roman"/>
          <w:szCs w:val="24"/>
        </w:rPr>
        <w:t>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(Name, Especially and</w:t>
      </w:r>
      <w:r w:rsidR="00392294">
        <w:rPr>
          <w:rFonts w:cs="Times New Roman"/>
          <w:szCs w:val="24"/>
        </w:rPr>
        <w:t xml:space="preserve"> </w:t>
      </w:r>
      <w:r w:rsidR="00DE1F3E" w:rsidRPr="00B22946">
        <w:rPr>
          <w:rFonts w:cs="Times New Roman"/>
          <w:szCs w:val="24"/>
        </w:rPr>
        <w:t>foundation)</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 xml:space="preserve"> Reason for updating (Admission, discharge transfer from medication care unit to</w:t>
      </w:r>
      <w:r w:rsidR="00392294">
        <w:rPr>
          <w:rFonts w:cs="Times New Roman"/>
          <w:szCs w:val="24"/>
        </w:rPr>
        <w:t xml:space="preserve"> </w:t>
      </w:r>
      <w:r w:rsidRPr="00B22946">
        <w:rPr>
          <w:rFonts w:cs="Times New Roman"/>
          <w:szCs w:val="24"/>
        </w:rPr>
        <w:t>another one, home visit)</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Source of updated information (patient, caregiver, medication inspection or after</w:t>
      </w:r>
      <w:r w:rsidR="002364AD">
        <w:rPr>
          <w:rFonts w:cs="Times New Roman"/>
          <w:szCs w:val="24"/>
        </w:rPr>
        <w:t xml:space="preserve"> </w:t>
      </w:r>
      <w:r w:rsidRPr="00B22946">
        <w:rPr>
          <w:rFonts w:cs="Times New Roman"/>
          <w:szCs w:val="24"/>
        </w:rPr>
        <w:t>contacting with another caregiver)</w:t>
      </w:r>
    </w:p>
    <w:p w:rsidR="00850013" w:rsidRPr="00B22946" w:rsidRDefault="00301D37" w:rsidP="00B22946">
      <w:pPr>
        <w:spacing w:line="480" w:lineRule="auto"/>
        <w:rPr>
          <w:rFonts w:cs="Times New Roman"/>
          <w:szCs w:val="24"/>
        </w:rPr>
      </w:pPr>
      <w:r w:rsidRPr="00B22946">
        <w:rPr>
          <w:rFonts w:cs="Times New Roman"/>
          <w:szCs w:val="24"/>
        </w:rPr>
        <w:t>Also, before using that P</w:t>
      </w:r>
      <w:r w:rsidR="00DE1F3E" w:rsidRPr="00B22946">
        <w:rPr>
          <w:rFonts w:cs="Times New Roman"/>
          <w:szCs w:val="24"/>
        </w:rPr>
        <w:t>ML</w:t>
      </w:r>
      <w:r w:rsidRPr="00B22946">
        <w:rPr>
          <w:rFonts w:cs="Times New Roman"/>
          <w:szCs w:val="24"/>
        </w:rPr>
        <w:t>, the physician should verify it</w:t>
      </w:r>
      <w:r w:rsidR="00DE1F3E" w:rsidRPr="00B22946">
        <w:rPr>
          <w:rFonts w:cs="Times New Roman"/>
          <w:szCs w:val="24"/>
        </w:rPr>
        <w:t xml:space="preserve"> with the latest </w:t>
      </w:r>
      <w:r w:rsidR="00795C60" w:rsidRPr="00B22946">
        <w:rPr>
          <w:rFonts w:cs="Times New Roman"/>
          <w:szCs w:val="24"/>
        </w:rPr>
        <w:t>s</w:t>
      </w:r>
      <w:r w:rsidRPr="00B22946">
        <w:rPr>
          <w:rFonts w:cs="Times New Roman"/>
          <w:szCs w:val="24"/>
        </w:rPr>
        <w:t>ource of updates</w:t>
      </w:r>
      <w:r w:rsidR="00DE1F3E" w:rsidRPr="00B22946">
        <w:rPr>
          <w:rFonts w:cs="Times New Roman"/>
          <w:szCs w:val="24"/>
        </w:rPr>
        <w:t xml:space="preserve"> or patient or his caregiver ( Ministry of health, Singapore 2018)</w:t>
      </w:r>
      <w:r w:rsidRPr="00B22946">
        <w:rPr>
          <w:rFonts w:cs="Times New Roman"/>
          <w:szCs w:val="24"/>
        </w:rPr>
        <w:t xml:space="preserve">. For </w:t>
      </w:r>
      <w:r w:rsidR="00DE1F3E" w:rsidRPr="00B22946">
        <w:rPr>
          <w:rFonts w:cs="Times New Roman"/>
          <w:szCs w:val="24"/>
        </w:rPr>
        <w:t>patient</w:t>
      </w:r>
      <w:r w:rsidRPr="00B22946">
        <w:rPr>
          <w:rFonts w:cs="Times New Roman"/>
          <w:szCs w:val="24"/>
        </w:rPr>
        <w:t xml:space="preserve">s with </w:t>
      </w:r>
      <w:r w:rsidR="00DE1F3E" w:rsidRPr="00B22946">
        <w:rPr>
          <w:rFonts w:cs="Times New Roman"/>
          <w:szCs w:val="24"/>
        </w:rPr>
        <w:t>advanced appointment</w:t>
      </w:r>
      <w:r w:rsidRPr="00B22946">
        <w:rPr>
          <w:rFonts w:cs="Times New Roman"/>
          <w:szCs w:val="24"/>
        </w:rPr>
        <w:t>s</w:t>
      </w:r>
      <w:r w:rsidR="00DE1F3E" w:rsidRPr="00B22946">
        <w:rPr>
          <w:rFonts w:cs="Times New Roman"/>
          <w:szCs w:val="24"/>
        </w:rPr>
        <w:t xml:space="preserve"> for admission or scheduled in advance for surgery </w:t>
      </w:r>
      <w:r w:rsidRPr="00B22946">
        <w:rPr>
          <w:rFonts w:cs="Times New Roman"/>
          <w:szCs w:val="24"/>
        </w:rPr>
        <w:t xml:space="preserve">they </w:t>
      </w:r>
      <w:r w:rsidR="00DE1F3E" w:rsidRPr="00B22946">
        <w:rPr>
          <w:rFonts w:cs="Times New Roman"/>
          <w:szCs w:val="24"/>
        </w:rPr>
        <w:t>should be reminded</w:t>
      </w:r>
      <w:r w:rsidRPr="00B22946">
        <w:rPr>
          <w:rFonts w:cs="Times New Roman"/>
          <w:szCs w:val="24"/>
        </w:rPr>
        <w:t xml:space="preserve"> t</w:t>
      </w:r>
      <w:r w:rsidR="00DE1F3E" w:rsidRPr="00B22946">
        <w:rPr>
          <w:rFonts w:cs="Times New Roman"/>
          <w:szCs w:val="24"/>
        </w:rPr>
        <w:t>o bring their s</w:t>
      </w:r>
      <w:r w:rsidRPr="00B22946">
        <w:rPr>
          <w:rFonts w:cs="Times New Roman"/>
          <w:szCs w:val="24"/>
        </w:rPr>
        <w:t xml:space="preserve">elf-prepared medication list and </w:t>
      </w:r>
      <w:r w:rsidR="00DE1F3E" w:rsidRPr="00B22946">
        <w:rPr>
          <w:rFonts w:cs="Times New Roman"/>
          <w:szCs w:val="24"/>
        </w:rPr>
        <w:t>all</w:t>
      </w:r>
      <w:r w:rsidRPr="00B22946">
        <w:rPr>
          <w:rFonts w:cs="Times New Roman"/>
          <w:szCs w:val="24"/>
        </w:rPr>
        <w:t xml:space="preserve"> drugs</w:t>
      </w:r>
      <w:r w:rsidR="000E5689">
        <w:rPr>
          <w:rFonts w:cs="Times New Roman"/>
          <w:szCs w:val="24"/>
        </w:rPr>
        <w:t xml:space="preserve"> </w:t>
      </w:r>
      <w:r w:rsidRPr="00B22946">
        <w:rPr>
          <w:rFonts w:cs="Times New Roman"/>
          <w:szCs w:val="24"/>
        </w:rPr>
        <w:t>that they have ever taken</w:t>
      </w:r>
      <w:r w:rsidR="00DE1F3E" w:rsidRPr="00B22946">
        <w:rPr>
          <w:rFonts w:cs="Times New Roman"/>
          <w:szCs w:val="24"/>
        </w:rPr>
        <w:t xml:space="preserve"> for surg</w:t>
      </w:r>
      <w:r w:rsidRPr="00B22946">
        <w:rPr>
          <w:rFonts w:cs="Times New Roman"/>
          <w:szCs w:val="24"/>
        </w:rPr>
        <w:t>ery,</w:t>
      </w:r>
      <w:r w:rsidR="00DE1F3E" w:rsidRPr="00B22946">
        <w:rPr>
          <w:rFonts w:cs="Times New Roman"/>
          <w:szCs w:val="24"/>
        </w:rPr>
        <w:t xml:space="preserve"> any medication sample the patient received from his doctor, </w:t>
      </w:r>
      <w:r w:rsidRPr="00B22946">
        <w:rPr>
          <w:rFonts w:cs="Times New Roman"/>
          <w:szCs w:val="24"/>
        </w:rPr>
        <w:t xml:space="preserve"> or any that they </w:t>
      </w:r>
      <w:r w:rsidR="00DE1F3E" w:rsidRPr="00B22946">
        <w:rPr>
          <w:rFonts w:cs="Times New Roman"/>
          <w:szCs w:val="24"/>
        </w:rPr>
        <w:t>bought without</w:t>
      </w:r>
      <w:r w:rsidR="000E5689">
        <w:rPr>
          <w:rFonts w:cs="Times New Roman"/>
          <w:szCs w:val="24"/>
        </w:rPr>
        <w:t xml:space="preserve"> </w:t>
      </w:r>
      <w:r w:rsidR="00DE1F3E" w:rsidRPr="00B22946">
        <w:rPr>
          <w:rFonts w:cs="Times New Roman"/>
          <w:szCs w:val="24"/>
        </w:rPr>
        <w:t xml:space="preserve">a prescription like O.T.C. medication, Vitamin, and herbal supplement. For each medication, the patient should record name, strength dose, </w:t>
      </w:r>
      <w:r w:rsidR="00855B2F" w:rsidRPr="00B22946">
        <w:rPr>
          <w:rFonts w:cs="Times New Roman"/>
          <w:szCs w:val="24"/>
        </w:rPr>
        <w:t>frequency,</w:t>
      </w:r>
      <w:r w:rsidR="00DE1F3E" w:rsidRPr="00B22946">
        <w:rPr>
          <w:rFonts w:cs="Times New Roman"/>
          <w:szCs w:val="24"/>
        </w:rPr>
        <w:t xml:space="preserve"> and</w:t>
      </w:r>
      <w:r w:rsidR="00811E2D">
        <w:rPr>
          <w:rFonts w:cs="Times New Roman"/>
          <w:szCs w:val="24"/>
        </w:rPr>
        <w:t xml:space="preserve"> </w:t>
      </w:r>
      <w:r w:rsidR="00DE1F3E" w:rsidRPr="00B22946">
        <w:rPr>
          <w:rFonts w:cs="Times New Roman"/>
          <w:szCs w:val="24"/>
        </w:rPr>
        <w:t>rout</w:t>
      </w:r>
      <w:r w:rsidR="004D6B10" w:rsidRPr="00B22946">
        <w:rPr>
          <w:rFonts w:cs="Times New Roman"/>
          <w:szCs w:val="24"/>
        </w:rPr>
        <w:t>e</w:t>
      </w:r>
      <w:r w:rsidR="00DE1F3E" w:rsidRPr="00B22946">
        <w:rPr>
          <w:rFonts w:cs="Times New Roman"/>
          <w:szCs w:val="24"/>
        </w:rPr>
        <w:t xml:space="preserve"> of administration, time of the last dose.  Any information about hypersensitivity and potential adverse drug reaction</w:t>
      </w:r>
      <w:r w:rsidR="004D6B10" w:rsidRPr="00B22946">
        <w:rPr>
          <w:rFonts w:cs="Times New Roman"/>
          <w:szCs w:val="24"/>
        </w:rPr>
        <w:t xml:space="preserve"> should also be included in the PML list.</w:t>
      </w:r>
      <w:r w:rsidR="00D85D46" w:rsidRPr="00B22946">
        <w:rPr>
          <w:rFonts w:cs="Times New Roman"/>
          <w:szCs w:val="24"/>
        </w:rPr>
        <w:t xml:space="preserve"> It is also recommended that the patients bring the medication containers </w:t>
      </w:r>
      <w:r w:rsidR="00DE1F3E" w:rsidRPr="00B22946">
        <w:rPr>
          <w:rFonts w:cs="Times New Roman"/>
          <w:szCs w:val="24"/>
        </w:rPr>
        <w:t>and</w:t>
      </w:r>
      <w:r w:rsidR="00D85D46" w:rsidRPr="00B22946">
        <w:rPr>
          <w:rFonts w:cs="Times New Roman"/>
          <w:szCs w:val="24"/>
        </w:rPr>
        <w:t xml:space="preserve"> bottles for physical inspection.</w:t>
      </w:r>
      <w:r w:rsidR="00CD469E" w:rsidRPr="00B22946">
        <w:rPr>
          <w:rFonts w:cs="Times New Roman"/>
          <w:szCs w:val="24"/>
        </w:rPr>
        <w:t xml:space="preserve"> In one study carried out in an outpatient setting found that medication discrepancy decreased by 50%, from 5.24</w:t>
      </w:r>
      <w:r w:rsidR="00CE083F" w:rsidRPr="00B22946">
        <w:rPr>
          <w:rFonts w:cs="Times New Roman"/>
          <w:szCs w:val="24"/>
        </w:rPr>
        <w:t>%</w:t>
      </w:r>
      <w:r w:rsidR="00CD469E" w:rsidRPr="00B22946">
        <w:rPr>
          <w:rFonts w:cs="Times New Roman"/>
          <w:szCs w:val="24"/>
        </w:rPr>
        <w:t xml:space="preserve"> to 2.46</w:t>
      </w:r>
      <w:r w:rsidR="00CE083F" w:rsidRPr="00B22946">
        <w:rPr>
          <w:rFonts w:cs="Times New Roman"/>
          <w:szCs w:val="24"/>
        </w:rPr>
        <w:t>%</w:t>
      </w:r>
      <w:r w:rsidR="00CD469E" w:rsidRPr="00B22946">
        <w:rPr>
          <w:rFonts w:cs="Times New Roman"/>
          <w:szCs w:val="24"/>
        </w:rPr>
        <w:t xml:space="preserve"> per patient if the provider sent </w:t>
      </w:r>
      <w:r w:rsidR="00C85263" w:rsidRPr="00B22946">
        <w:rPr>
          <w:rFonts w:cs="Times New Roman"/>
          <w:szCs w:val="24"/>
        </w:rPr>
        <w:t>a</w:t>
      </w:r>
      <w:r w:rsidR="00CD469E" w:rsidRPr="00B22946">
        <w:rPr>
          <w:rFonts w:cs="Times New Roman"/>
          <w:szCs w:val="24"/>
        </w:rPr>
        <w:t xml:space="preserve"> mail to the patient before appointment to bring medication container and bottles for physical medication inspection and updated medication list</w:t>
      </w:r>
      <w:r w:rsidR="0090442D" w:rsidRPr="00B22946">
        <w:rPr>
          <w:rFonts w:cs="Times New Roman"/>
          <w:szCs w:val="24"/>
        </w:rPr>
        <w:t>(Ministry of health, Singapore 2018)</w:t>
      </w:r>
      <w:r w:rsidR="00CD469E" w:rsidRPr="00B22946">
        <w:rPr>
          <w:rFonts w:cs="Times New Roman"/>
          <w:szCs w:val="24"/>
        </w:rPr>
        <w:t>.</w:t>
      </w:r>
      <w:r w:rsidR="00284C1C" w:rsidRPr="00B22946">
        <w:rPr>
          <w:rFonts w:cs="Times New Roman"/>
          <w:szCs w:val="24"/>
        </w:rPr>
        <w:t xml:space="preserve"> This allowed for confirmation of the medication list truth and acc</w:t>
      </w:r>
      <w:r w:rsidR="00386287" w:rsidRPr="00B22946">
        <w:rPr>
          <w:rFonts w:cs="Times New Roman"/>
          <w:szCs w:val="24"/>
        </w:rPr>
        <w:t>uracy.</w:t>
      </w:r>
    </w:p>
    <w:p w:rsidR="00076D3D" w:rsidRPr="00B22946" w:rsidRDefault="00076D3D" w:rsidP="00B22946">
      <w:pPr>
        <w:pStyle w:val="Heading3"/>
        <w:spacing w:line="480" w:lineRule="auto"/>
        <w:rPr>
          <w:rFonts w:ascii="Times New Roman" w:hAnsi="Times New Roman" w:cs="Times New Roman"/>
          <w:color w:val="auto"/>
          <w:szCs w:val="24"/>
          <w:u w:val="single"/>
        </w:rPr>
      </w:pPr>
      <w:bookmarkStart w:id="13" w:name="_Toc10670074"/>
      <w:r w:rsidRPr="00B22946">
        <w:rPr>
          <w:rFonts w:ascii="Times New Roman" w:hAnsi="Times New Roman" w:cs="Times New Roman"/>
          <w:color w:val="auto"/>
          <w:szCs w:val="24"/>
          <w:u w:val="single"/>
        </w:rPr>
        <w:t xml:space="preserve">Physical Inspection of </w:t>
      </w:r>
      <w:bookmarkEnd w:id="13"/>
      <w:r w:rsidR="00D81B1D" w:rsidRPr="00B22946">
        <w:rPr>
          <w:rFonts w:ascii="Times New Roman" w:hAnsi="Times New Roman" w:cs="Times New Roman"/>
          <w:color w:val="auto"/>
          <w:szCs w:val="24"/>
          <w:u w:val="single"/>
        </w:rPr>
        <w:t>patient own medication.</w:t>
      </w:r>
    </w:p>
    <w:p w:rsidR="00060D72" w:rsidRPr="00B22946" w:rsidRDefault="00DE1F3E" w:rsidP="00B22946">
      <w:pPr>
        <w:spacing w:line="480" w:lineRule="auto"/>
        <w:rPr>
          <w:rFonts w:cs="Times New Roman"/>
          <w:szCs w:val="24"/>
        </w:rPr>
      </w:pPr>
      <w:r w:rsidRPr="00B22946">
        <w:rPr>
          <w:rFonts w:cs="Times New Roman"/>
          <w:szCs w:val="24"/>
        </w:rPr>
        <w:t xml:space="preserve">The third source </w:t>
      </w:r>
      <w:r w:rsidR="00850013" w:rsidRPr="00B22946">
        <w:rPr>
          <w:rFonts w:cs="Times New Roman"/>
          <w:szCs w:val="24"/>
        </w:rPr>
        <w:t xml:space="preserve">of medication history </w:t>
      </w:r>
      <w:r w:rsidRPr="00B22946">
        <w:rPr>
          <w:rFonts w:cs="Times New Roman"/>
          <w:szCs w:val="24"/>
        </w:rPr>
        <w:t>is patient own medication physical inspection</w:t>
      </w:r>
      <w:r w:rsidR="00C73ACE" w:rsidRPr="00B22946">
        <w:rPr>
          <w:rFonts w:cs="Times New Roman"/>
          <w:szCs w:val="24"/>
        </w:rPr>
        <w:t xml:space="preserve">. </w:t>
      </w:r>
      <w:r w:rsidRPr="00B22946">
        <w:rPr>
          <w:rFonts w:cs="Times New Roman"/>
          <w:szCs w:val="24"/>
        </w:rPr>
        <w:t>Physician or clinical pharmacist who inspects the patient’s medication should</w:t>
      </w:r>
      <w:r w:rsidR="00C73ACE" w:rsidRPr="00B22946">
        <w:rPr>
          <w:rFonts w:cs="Times New Roman"/>
          <w:szCs w:val="24"/>
        </w:rPr>
        <w:t xml:space="preserve"> consider that t</w:t>
      </w:r>
      <w:r w:rsidRPr="00B22946">
        <w:rPr>
          <w:rFonts w:cs="Times New Roman"/>
          <w:szCs w:val="24"/>
        </w:rPr>
        <w:t>he patient may forget some medication at home especially</w:t>
      </w:r>
      <w:r w:rsidR="00C73ACE" w:rsidRPr="00B22946">
        <w:rPr>
          <w:rFonts w:cs="Times New Roman"/>
          <w:szCs w:val="24"/>
        </w:rPr>
        <w:t xml:space="preserve"> those kept </w:t>
      </w:r>
      <w:r w:rsidR="00FC694A" w:rsidRPr="00B22946">
        <w:rPr>
          <w:rFonts w:cs="Times New Roman"/>
          <w:szCs w:val="24"/>
        </w:rPr>
        <w:t xml:space="preserve">in </w:t>
      </w:r>
      <w:r w:rsidRPr="00B22946">
        <w:rPr>
          <w:rFonts w:cs="Times New Roman"/>
          <w:szCs w:val="24"/>
        </w:rPr>
        <w:t>certain places</w:t>
      </w:r>
      <w:r w:rsidR="00C73ACE" w:rsidRPr="00B22946">
        <w:rPr>
          <w:rFonts w:cs="Times New Roman"/>
          <w:szCs w:val="24"/>
        </w:rPr>
        <w:t xml:space="preserve"> like fridge, such as insulin, some eye drops, and c</w:t>
      </w:r>
      <w:r w:rsidRPr="00B22946">
        <w:rPr>
          <w:rFonts w:cs="Times New Roman"/>
          <w:szCs w:val="24"/>
        </w:rPr>
        <w:t>holesterol</w:t>
      </w:r>
      <w:r w:rsidR="00C73ACE" w:rsidRPr="00B22946">
        <w:rPr>
          <w:rFonts w:cs="Times New Roman"/>
          <w:szCs w:val="24"/>
        </w:rPr>
        <w:t>.</w:t>
      </w:r>
      <w:r w:rsidRPr="00B22946">
        <w:rPr>
          <w:rFonts w:cs="Times New Roman"/>
          <w:szCs w:val="24"/>
        </w:rPr>
        <w:t xml:space="preserve"> Some patients</w:t>
      </w:r>
      <w:r w:rsidR="000931FF" w:rsidRPr="00B22946">
        <w:rPr>
          <w:rFonts w:cs="Times New Roman"/>
          <w:szCs w:val="24"/>
        </w:rPr>
        <w:t>,</w:t>
      </w:r>
      <w:r w:rsidR="004904A4">
        <w:rPr>
          <w:rFonts w:cs="Times New Roman"/>
          <w:szCs w:val="24"/>
        </w:rPr>
        <w:t xml:space="preserve"> for example a patient with a chronic kidney disease, may </w:t>
      </w:r>
      <w:r w:rsidR="000931FF" w:rsidRPr="00B22946">
        <w:rPr>
          <w:rFonts w:cs="Times New Roman"/>
          <w:szCs w:val="24"/>
        </w:rPr>
        <w:t>change</w:t>
      </w:r>
      <w:r w:rsidR="004904A4">
        <w:rPr>
          <w:rFonts w:cs="Times New Roman"/>
          <w:szCs w:val="24"/>
        </w:rPr>
        <w:t xml:space="preserve"> </w:t>
      </w:r>
      <w:r w:rsidRPr="00B22946">
        <w:rPr>
          <w:rFonts w:cs="Times New Roman"/>
          <w:szCs w:val="24"/>
        </w:rPr>
        <w:t>medication doses by telephone from doctors according to their lab results.</w:t>
      </w:r>
      <w:r w:rsidR="00FC694A" w:rsidRPr="00B22946">
        <w:rPr>
          <w:rFonts w:cs="Times New Roman"/>
          <w:szCs w:val="24"/>
        </w:rPr>
        <w:t xml:space="preserve"> The patient may also bring</w:t>
      </w:r>
      <w:r w:rsidRPr="00B22946">
        <w:rPr>
          <w:rFonts w:cs="Times New Roman"/>
          <w:szCs w:val="24"/>
        </w:rPr>
        <w:t xml:space="preserve"> medication</w:t>
      </w:r>
      <w:r w:rsidR="00FC694A" w:rsidRPr="00B22946">
        <w:rPr>
          <w:rFonts w:cs="Times New Roman"/>
          <w:szCs w:val="24"/>
        </w:rPr>
        <w:t xml:space="preserve">s that </w:t>
      </w:r>
      <w:r w:rsidRPr="00B22946">
        <w:rPr>
          <w:rFonts w:cs="Times New Roman"/>
          <w:szCs w:val="24"/>
        </w:rPr>
        <w:t xml:space="preserve">belong to another </w:t>
      </w:r>
      <w:r w:rsidR="00FC694A" w:rsidRPr="00B22946">
        <w:rPr>
          <w:rFonts w:cs="Times New Roman"/>
          <w:szCs w:val="24"/>
        </w:rPr>
        <w:t>person in the family</w:t>
      </w:r>
      <w:r w:rsidRPr="00B22946">
        <w:rPr>
          <w:rFonts w:cs="Times New Roman"/>
          <w:szCs w:val="24"/>
        </w:rPr>
        <w:t xml:space="preserve"> by mistake or</w:t>
      </w:r>
      <w:r w:rsidR="006A537D">
        <w:rPr>
          <w:rFonts w:cs="Times New Roman"/>
          <w:szCs w:val="24"/>
        </w:rPr>
        <w:t xml:space="preserve"> </w:t>
      </w:r>
      <w:r w:rsidR="00FC694A" w:rsidRPr="00B22946">
        <w:rPr>
          <w:rFonts w:cs="Times New Roman"/>
          <w:szCs w:val="24"/>
        </w:rPr>
        <w:t xml:space="preserve">drugs borrowed from a friend </w:t>
      </w:r>
      <w:r w:rsidRPr="00B22946">
        <w:rPr>
          <w:rFonts w:cs="Times New Roman"/>
          <w:szCs w:val="24"/>
        </w:rPr>
        <w:t>(Nickless et al</w:t>
      </w:r>
      <w:r w:rsidR="00B674C8" w:rsidRPr="00B22946">
        <w:rPr>
          <w:rFonts w:cs="Times New Roman"/>
          <w:szCs w:val="24"/>
        </w:rPr>
        <w:t xml:space="preserve">. </w:t>
      </w:r>
      <w:r w:rsidRPr="00B22946">
        <w:rPr>
          <w:rFonts w:cs="Times New Roman"/>
          <w:szCs w:val="24"/>
        </w:rPr>
        <w:t>2009)</w:t>
      </w:r>
      <w:r w:rsidR="00B674C8" w:rsidRPr="00B22946">
        <w:rPr>
          <w:rFonts w:cs="Times New Roman"/>
          <w:szCs w:val="24"/>
        </w:rPr>
        <w:t>.</w:t>
      </w:r>
    </w:p>
    <w:p w:rsidR="008754F5" w:rsidRPr="00B22946" w:rsidRDefault="00214461" w:rsidP="00B22946">
      <w:pPr>
        <w:spacing w:line="480" w:lineRule="auto"/>
        <w:rPr>
          <w:rFonts w:cs="Times New Roman"/>
          <w:szCs w:val="24"/>
        </w:rPr>
      </w:pPr>
      <w:r w:rsidRPr="00B22946">
        <w:rPr>
          <w:rFonts w:cs="Times New Roman"/>
          <w:b/>
          <w:bCs/>
          <w:szCs w:val="24"/>
          <w:u w:val="single"/>
        </w:rPr>
        <w:t>The community p</w:t>
      </w:r>
      <w:r w:rsidR="00DE1F3E" w:rsidRPr="00B22946">
        <w:rPr>
          <w:rFonts w:cs="Times New Roman"/>
          <w:b/>
          <w:bCs/>
          <w:szCs w:val="24"/>
          <w:u w:val="single"/>
        </w:rPr>
        <w:t>harmacy</w:t>
      </w:r>
      <w:r w:rsidR="008373D3">
        <w:rPr>
          <w:rFonts w:cs="Times New Roman"/>
          <w:b/>
          <w:bCs/>
          <w:szCs w:val="24"/>
          <w:u w:val="single"/>
        </w:rPr>
        <w:t xml:space="preserve"> </w:t>
      </w:r>
      <w:r w:rsidRPr="00B22946">
        <w:rPr>
          <w:rFonts w:cs="Times New Roman"/>
          <w:szCs w:val="24"/>
        </w:rPr>
        <w:t xml:space="preserve">can supply the health provider </w:t>
      </w:r>
      <w:r w:rsidR="00DE1F3E" w:rsidRPr="00B22946">
        <w:rPr>
          <w:rFonts w:cs="Times New Roman"/>
          <w:szCs w:val="24"/>
        </w:rPr>
        <w:t>with the last prescription for medication, especially if the patient uses</w:t>
      </w:r>
      <w:r w:rsidR="008373D3">
        <w:rPr>
          <w:rFonts w:cs="Times New Roman"/>
          <w:szCs w:val="24"/>
        </w:rPr>
        <w:t xml:space="preserve"> </w:t>
      </w:r>
      <w:r w:rsidRPr="00B22946">
        <w:rPr>
          <w:rFonts w:cs="Times New Roman"/>
          <w:szCs w:val="24"/>
        </w:rPr>
        <w:t>the same pharmacy to get their</w:t>
      </w:r>
      <w:r w:rsidR="00DE1F3E" w:rsidRPr="00B22946">
        <w:rPr>
          <w:rFonts w:cs="Times New Roman"/>
          <w:szCs w:val="24"/>
        </w:rPr>
        <w:t xml:space="preserve"> regular medications.</w:t>
      </w:r>
      <w:r w:rsidR="008373D3">
        <w:rPr>
          <w:rFonts w:cs="Times New Roman"/>
          <w:szCs w:val="24"/>
        </w:rPr>
        <w:t xml:space="preserve"> </w:t>
      </w:r>
      <w:r w:rsidR="009A2096" w:rsidRPr="00B22946">
        <w:rPr>
          <w:rFonts w:cs="Times New Roman"/>
          <w:szCs w:val="24"/>
        </w:rPr>
        <w:t>Community p</w:t>
      </w:r>
      <w:r w:rsidR="00DE1F3E" w:rsidRPr="00B22946">
        <w:rPr>
          <w:rFonts w:cs="Times New Roman"/>
          <w:szCs w:val="24"/>
        </w:rPr>
        <w:t>harmacies may supply information about the patient medication we cannot obtain from another source</w:t>
      </w:r>
      <w:r w:rsidR="00C725B2" w:rsidRPr="00B22946">
        <w:rPr>
          <w:rFonts w:cs="Times New Roman"/>
          <w:szCs w:val="24"/>
        </w:rPr>
        <w:t xml:space="preserve"> (Nickless et al. 2009).</w:t>
      </w:r>
    </w:p>
    <w:p w:rsidR="00941070" w:rsidRPr="00B22946" w:rsidRDefault="006E5B29" w:rsidP="00B22946">
      <w:pPr>
        <w:spacing w:line="480" w:lineRule="auto"/>
        <w:rPr>
          <w:rFonts w:cs="Times New Roman"/>
          <w:szCs w:val="24"/>
        </w:rPr>
      </w:pPr>
      <w:r w:rsidRPr="00B22946">
        <w:rPr>
          <w:rFonts w:cs="Times New Roman"/>
          <w:b/>
          <w:bCs/>
          <w:szCs w:val="24"/>
          <w:u w:val="single"/>
        </w:rPr>
        <w:t>M</w:t>
      </w:r>
      <w:r w:rsidR="00DE1F3E" w:rsidRPr="00B22946">
        <w:rPr>
          <w:rFonts w:cs="Times New Roman"/>
          <w:b/>
          <w:bCs/>
          <w:szCs w:val="24"/>
          <w:u w:val="single"/>
        </w:rPr>
        <w:t>edication record</w:t>
      </w:r>
      <w:r w:rsidRPr="00B22946">
        <w:rPr>
          <w:rFonts w:cs="Times New Roman"/>
          <w:b/>
          <w:bCs/>
          <w:szCs w:val="24"/>
          <w:u w:val="single"/>
        </w:rPr>
        <w:t>s</w:t>
      </w:r>
      <w:r w:rsidRPr="00B22946">
        <w:rPr>
          <w:rFonts w:cs="Times New Roman"/>
          <w:szCs w:val="24"/>
        </w:rPr>
        <w:t xml:space="preserve"> in the hospital can also assist if the patient is a regular at the facility.</w:t>
      </w:r>
      <w:r w:rsidR="004E0CA9">
        <w:rPr>
          <w:rFonts w:cs="Times New Roman"/>
          <w:szCs w:val="24"/>
        </w:rPr>
        <w:t xml:space="preserve"> </w:t>
      </w:r>
      <w:r w:rsidR="00DA341E" w:rsidRPr="00B22946">
        <w:rPr>
          <w:rFonts w:cs="Times New Roman"/>
          <w:szCs w:val="24"/>
        </w:rPr>
        <w:t>Checking the</w:t>
      </w:r>
      <w:r w:rsidR="00DE1F3E" w:rsidRPr="00B22946">
        <w:rPr>
          <w:rFonts w:cs="Times New Roman"/>
          <w:szCs w:val="24"/>
        </w:rPr>
        <w:t xml:space="preserve"> outpatient prescription or discharge medication summary can be helpful if</w:t>
      </w:r>
      <w:r w:rsidR="005968EE">
        <w:rPr>
          <w:rFonts w:cs="Times New Roman"/>
          <w:szCs w:val="24"/>
        </w:rPr>
        <w:t xml:space="preserve"> </w:t>
      </w:r>
      <w:r w:rsidR="00DE1F3E" w:rsidRPr="00B22946">
        <w:rPr>
          <w:rFonts w:cs="Times New Roman"/>
          <w:szCs w:val="24"/>
        </w:rPr>
        <w:t xml:space="preserve">the </w:t>
      </w:r>
      <w:r w:rsidR="00DA341E" w:rsidRPr="00B22946">
        <w:rPr>
          <w:rFonts w:cs="Times New Roman"/>
          <w:szCs w:val="24"/>
        </w:rPr>
        <w:t xml:space="preserve">patient </w:t>
      </w:r>
      <w:r w:rsidRPr="00B22946">
        <w:rPr>
          <w:rFonts w:cs="Times New Roman"/>
          <w:szCs w:val="24"/>
        </w:rPr>
        <w:t xml:space="preserve">was </w:t>
      </w:r>
      <w:r w:rsidR="00DA341E" w:rsidRPr="00B22946">
        <w:rPr>
          <w:rFonts w:cs="Times New Roman"/>
          <w:szCs w:val="24"/>
        </w:rPr>
        <w:t>discharged</w:t>
      </w:r>
      <w:r w:rsidR="005968EE">
        <w:rPr>
          <w:rFonts w:cs="Times New Roman"/>
          <w:szCs w:val="24"/>
        </w:rPr>
        <w:t xml:space="preserve"> </w:t>
      </w:r>
      <w:r w:rsidR="00DE1F3E" w:rsidRPr="00B22946">
        <w:rPr>
          <w:rFonts w:cs="Times New Roman"/>
          <w:szCs w:val="24"/>
        </w:rPr>
        <w:t>recently or visit</w:t>
      </w:r>
      <w:r w:rsidRPr="00B22946">
        <w:rPr>
          <w:rFonts w:cs="Times New Roman"/>
          <w:szCs w:val="24"/>
        </w:rPr>
        <w:t>ed</w:t>
      </w:r>
      <w:r w:rsidR="00DE1F3E" w:rsidRPr="00B22946">
        <w:rPr>
          <w:rFonts w:cs="Times New Roman"/>
          <w:szCs w:val="24"/>
        </w:rPr>
        <w:t xml:space="preserve"> the outpatient clinic if they use electronic</w:t>
      </w:r>
      <w:r w:rsidR="005968EE">
        <w:rPr>
          <w:rFonts w:cs="Times New Roman"/>
          <w:szCs w:val="24"/>
        </w:rPr>
        <w:t xml:space="preserve"> </w:t>
      </w:r>
      <w:r w:rsidR="00DE1F3E" w:rsidRPr="00B22946">
        <w:rPr>
          <w:rFonts w:cs="Times New Roman"/>
          <w:szCs w:val="24"/>
        </w:rPr>
        <w:t>medication system</w:t>
      </w:r>
      <w:r w:rsidRPr="00B22946">
        <w:rPr>
          <w:rFonts w:cs="Times New Roman"/>
          <w:szCs w:val="24"/>
        </w:rPr>
        <w:t>.</w:t>
      </w:r>
    </w:p>
    <w:p w:rsidR="00F20D95" w:rsidRPr="00B22946" w:rsidRDefault="008754F5" w:rsidP="00B22946">
      <w:pPr>
        <w:spacing w:line="480" w:lineRule="auto"/>
        <w:rPr>
          <w:rFonts w:cs="Times New Roman"/>
          <w:szCs w:val="24"/>
        </w:rPr>
      </w:pPr>
      <w:r w:rsidRPr="00B22946">
        <w:rPr>
          <w:rFonts w:cs="Times New Roman"/>
          <w:b/>
          <w:bCs/>
          <w:szCs w:val="24"/>
          <w:u w:val="single"/>
        </w:rPr>
        <w:t xml:space="preserve">A </w:t>
      </w:r>
      <w:r w:rsidR="00DE1F3E" w:rsidRPr="00B22946">
        <w:rPr>
          <w:rFonts w:cs="Times New Roman"/>
          <w:b/>
          <w:bCs/>
          <w:szCs w:val="24"/>
          <w:u w:val="single"/>
        </w:rPr>
        <w:t>G</w:t>
      </w:r>
      <w:r w:rsidRPr="00B22946">
        <w:rPr>
          <w:rFonts w:cs="Times New Roman"/>
          <w:b/>
          <w:bCs/>
          <w:szCs w:val="24"/>
          <w:u w:val="single"/>
        </w:rPr>
        <w:t xml:space="preserve">eneral </w:t>
      </w:r>
      <w:r w:rsidR="00DE1F3E" w:rsidRPr="00B22946">
        <w:rPr>
          <w:rFonts w:cs="Times New Roman"/>
          <w:b/>
          <w:bCs/>
          <w:szCs w:val="24"/>
          <w:u w:val="single"/>
        </w:rPr>
        <w:t>P</w:t>
      </w:r>
      <w:r w:rsidRPr="00B22946">
        <w:rPr>
          <w:rFonts w:cs="Times New Roman"/>
          <w:b/>
          <w:bCs/>
          <w:szCs w:val="24"/>
          <w:u w:val="single"/>
        </w:rPr>
        <w:t>ractitioner (GP)</w:t>
      </w:r>
      <w:r w:rsidR="00DE1F3E" w:rsidRPr="00B22946">
        <w:rPr>
          <w:rFonts w:cs="Times New Roman"/>
          <w:b/>
          <w:bCs/>
          <w:szCs w:val="24"/>
          <w:u w:val="single"/>
        </w:rPr>
        <w:t xml:space="preserve"> surge</w:t>
      </w:r>
      <w:r w:rsidRPr="00B22946">
        <w:rPr>
          <w:rFonts w:cs="Times New Roman"/>
          <w:b/>
          <w:bCs/>
          <w:szCs w:val="24"/>
          <w:u w:val="single"/>
        </w:rPr>
        <w:t>on</w:t>
      </w:r>
      <w:r w:rsidR="00DE1F3E" w:rsidRPr="00B22946">
        <w:rPr>
          <w:rFonts w:cs="Times New Roman"/>
          <w:szCs w:val="24"/>
        </w:rPr>
        <w:t xml:space="preserve"> can</w:t>
      </w:r>
      <w:r w:rsidRPr="00B22946">
        <w:rPr>
          <w:rFonts w:cs="Times New Roman"/>
          <w:szCs w:val="24"/>
        </w:rPr>
        <w:t xml:space="preserve"> also</w:t>
      </w:r>
      <w:r w:rsidR="00DE1F3E" w:rsidRPr="00B22946">
        <w:rPr>
          <w:rFonts w:cs="Times New Roman"/>
          <w:szCs w:val="24"/>
        </w:rPr>
        <w:t xml:space="preserve"> supply information about the </w:t>
      </w:r>
      <w:r w:rsidR="00CE70C9" w:rsidRPr="00B22946">
        <w:rPr>
          <w:rFonts w:cs="Times New Roman"/>
          <w:szCs w:val="24"/>
        </w:rPr>
        <w:t>medication, which he prescribed to the patient,</w:t>
      </w:r>
      <w:r w:rsidR="00DE1F3E" w:rsidRPr="00B22946">
        <w:rPr>
          <w:rFonts w:cs="Times New Roman"/>
          <w:szCs w:val="24"/>
        </w:rPr>
        <w:t xml:space="preserve"> but not all patient medication</w:t>
      </w:r>
      <w:r w:rsidRPr="00B22946">
        <w:rPr>
          <w:rFonts w:cs="Times New Roman"/>
          <w:szCs w:val="24"/>
        </w:rPr>
        <w:t xml:space="preserve">. </w:t>
      </w:r>
      <w:r w:rsidR="00E30342" w:rsidRPr="00B22946">
        <w:rPr>
          <w:rFonts w:cs="Times New Roman"/>
          <w:szCs w:val="24"/>
        </w:rPr>
        <w:t>However,</w:t>
      </w:r>
      <w:r w:rsidRPr="00B22946">
        <w:rPr>
          <w:rFonts w:cs="Times New Roman"/>
          <w:szCs w:val="24"/>
        </w:rPr>
        <w:t xml:space="preserve"> the list provided by a GP surgeon may</w:t>
      </w:r>
      <w:r w:rsidR="00DE1F3E" w:rsidRPr="00B22946">
        <w:rPr>
          <w:rFonts w:cs="Times New Roman"/>
          <w:szCs w:val="24"/>
        </w:rPr>
        <w:t xml:space="preserve"> not </w:t>
      </w:r>
      <w:r w:rsidRPr="00B22946">
        <w:rPr>
          <w:rFonts w:cs="Times New Roman"/>
          <w:szCs w:val="24"/>
        </w:rPr>
        <w:t xml:space="preserve">be </w:t>
      </w:r>
      <w:r w:rsidR="00DE1F3E" w:rsidRPr="00B22946">
        <w:rPr>
          <w:rFonts w:cs="Times New Roman"/>
          <w:szCs w:val="24"/>
        </w:rPr>
        <w:t>updated if the patient was recently discharged or receive new medication after vestin</w:t>
      </w:r>
      <w:r w:rsidR="00805741">
        <w:rPr>
          <w:rFonts w:cs="Times New Roman"/>
          <w:szCs w:val="24"/>
        </w:rPr>
        <w:t xml:space="preserve">g outpatient clinic </w:t>
      </w:r>
      <w:r w:rsidR="0025024D" w:rsidRPr="00B22946">
        <w:rPr>
          <w:rFonts w:cs="Times New Roman"/>
          <w:szCs w:val="24"/>
        </w:rPr>
        <w:t>(Nick</w:t>
      </w:r>
      <w:r w:rsidR="00DE1F3E" w:rsidRPr="00B22946">
        <w:rPr>
          <w:rFonts w:cs="Times New Roman"/>
          <w:szCs w:val="24"/>
        </w:rPr>
        <w:t>less et al. 2016)</w:t>
      </w:r>
      <w:r w:rsidR="00F8211C" w:rsidRPr="00B22946">
        <w:rPr>
          <w:rFonts w:cs="Times New Roman"/>
          <w:szCs w:val="24"/>
        </w:rPr>
        <w:t xml:space="preserve">. </w:t>
      </w:r>
    </w:p>
    <w:p w:rsidR="00026D04" w:rsidRPr="00B22946" w:rsidRDefault="00DE1F3E" w:rsidP="00B22946">
      <w:pPr>
        <w:spacing w:line="480" w:lineRule="auto"/>
        <w:rPr>
          <w:rFonts w:cs="Times New Roman"/>
          <w:szCs w:val="24"/>
        </w:rPr>
      </w:pPr>
      <w:r w:rsidRPr="00B22946">
        <w:rPr>
          <w:rFonts w:cs="Times New Roman"/>
          <w:b/>
          <w:bCs/>
          <w:szCs w:val="24"/>
          <w:u w:val="single"/>
        </w:rPr>
        <w:t>Referral letter</w:t>
      </w:r>
      <w:r w:rsidR="00F8211C" w:rsidRPr="00B22946">
        <w:rPr>
          <w:rFonts w:cs="Times New Roman"/>
          <w:b/>
          <w:bCs/>
          <w:szCs w:val="24"/>
          <w:u w:val="single"/>
        </w:rPr>
        <w:t xml:space="preserve"> from general practitioners</w:t>
      </w:r>
      <w:r w:rsidRPr="00B22946">
        <w:rPr>
          <w:rFonts w:cs="Times New Roman"/>
          <w:szCs w:val="24"/>
        </w:rPr>
        <w:t xml:space="preserve"> may</w:t>
      </w:r>
      <w:r w:rsidR="00F8211C" w:rsidRPr="00B22946">
        <w:rPr>
          <w:rFonts w:cs="Times New Roman"/>
          <w:szCs w:val="24"/>
        </w:rPr>
        <w:t xml:space="preserve"> also be reviewed, but they have </w:t>
      </w:r>
      <w:r w:rsidRPr="00B22946">
        <w:rPr>
          <w:rFonts w:cs="Times New Roman"/>
          <w:szCs w:val="24"/>
        </w:rPr>
        <w:t>less accurate information about the patient</w:t>
      </w:r>
      <w:r w:rsidR="001234F1">
        <w:rPr>
          <w:rFonts w:cs="Times New Roman"/>
          <w:szCs w:val="24"/>
        </w:rPr>
        <w:t xml:space="preserve">’s </w:t>
      </w:r>
      <w:r w:rsidRPr="00B22946">
        <w:rPr>
          <w:rFonts w:cs="Times New Roman"/>
          <w:szCs w:val="24"/>
        </w:rPr>
        <w:t>regular and acute medication than computer generated print out</w:t>
      </w:r>
      <w:r w:rsidR="00F8211C" w:rsidRPr="00B22946">
        <w:rPr>
          <w:rFonts w:cs="Times New Roman"/>
          <w:szCs w:val="24"/>
        </w:rPr>
        <w:t>s</w:t>
      </w:r>
      <w:r w:rsidR="0025024D" w:rsidRPr="00B22946">
        <w:rPr>
          <w:rFonts w:cs="Times New Roman"/>
          <w:szCs w:val="24"/>
        </w:rPr>
        <w:t xml:space="preserve"> (</w:t>
      </w:r>
      <w:r w:rsidRPr="00B22946">
        <w:rPr>
          <w:rFonts w:cs="Times New Roman"/>
          <w:szCs w:val="24"/>
        </w:rPr>
        <w:t>Neckless et al</w:t>
      </w:r>
      <w:r w:rsidR="00F8211C" w:rsidRPr="00B22946">
        <w:rPr>
          <w:rFonts w:cs="Times New Roman"/>
          <w:szCs w:val="24"/>
        </w:rPr>
        <w:t xml:space="preserve">. </w:t>
      </w:r>
      <w:r w:rsidRPr="00B22946">
        <w:rPr>
          <w:rFonts w:cs="Times New Roman"/>
          <w:szCs w:val="24"/>
        </w:rPr>
        <w:t>2016)</w:t>
      </w:r>
      <w:r w:rsidR="00026D04" w:rsidRPr="00B22946">
        <w:rPr>
          <w:rFonts w:cs="Times New Roman"/>
          <w:szCs w:val="24"/>
        </w:rPr>
        <w:t xml:space="preserve">. </w:t>
      </w:r>
      <w:r w:rsidRPr="00B22946">
        <w:rPr>
          <w:rFonts w:cs="Times New Roman"/>
          <w:szCs w:val="24"/>
        </w:rPr>
        <w:t xml:space="preserve">Finally, the medication </w:t>
      </w:r>
      <w:r w:rsidR="001234F1">
        <w:rPr>
          <w:rFonts w:cs="Times New Roman"/>
          <w:szCs w:val="24"/>
        </w:rPr>
        <w:t xml:space="preserve">history </w:t>
      </w:r>
      <w:r w:rsidRPr="00B22946">
        <w:rPr>
          <w:rFonts w:cs="Times New Roman"/>
          <w:szCs w:val="24"/>
        </w:rPr>
        <w:t xml:space="preserve">collected from sources </w:t>
      </w:r>
      <w:r w:rsidR="00026D04" w:rsidRPr="00B22946">
        <w:rPr>
          <w:rFonts w:cs="Times New Roman"/>
          <w:szCs w:val="24"/>
        </w:rPr>
        <w:t xml:space="preserve">other </w:t>
      </w:r>
      <w:r w:rsidRPr="00B22946">
        <w:rPr>
          <w:rFonts w:cs="Times New Roman"/>
          <w:szCs w:val="24"/>
        </w:rPr>
        <w:t>than the patient</w:t>
      </w:r>
      <w:r w:rsidR="001234F1">
        <w:rPr>
          <w:rFonts w:cs="Times New Roman"/>
          <w:szCs w:val="24"/>
        </w:rPr>
        <w:t xml:space="preserve"> </w:t>
      </w:r>
      <w:r w:rsidR="003F3E20" w:rsidRPr="00B22946">
        <w:rPr>
          <w:rFonts w:cs="Times New Roman"/>
          <w:szCs w:val="24"/>
        </w:rPr>
        <w:t xml:space="preserve">should be </w:t>
      </w:r>
      <w:r w:rsidR="00B35C9C" w:rsidRPr="00B22946">
        <w:rPr>
          <w:rFonts w:cs="Times New Roman"/>
          <w:szCs w:val="24"/>
        </w:rPr>
        <w:t>verified and confirmed</w:t>
      </w:r>
      <w:r w:rsidRPr="00B22946">
        <w:rPr>
          <w:rFonts w:cs="Times New Roman"/>
          <w:szCs w:val="24"/>
        </w:rPr>
        <w:t xml:space="preserve"> </w:t>
      </w:r>
      <w:r w:rsidR="001234F1">
        <w:rPr>
          <w:rFonts w:cs="Times New Roman"/>
          <w:szCs w:val="24"/>
        </w:rPr>
        <w:t>by the patient or the caregiver.</w:t>
      </w:r>
    </w:p>
    <w:p w:rsidR="002654BF" w:rsidRPr="00B22946" w:rsidRDefault="00DE1F3E" w:rsidP="00B22946">
      <w:pPr>
        <w:pStyle w:val="Heading3"/>
        <w:spacing w:line="480" w:lineRule="auto"/>
        <w:rPr>
          <w:rFonts w:ascii="Times New Roman" w:hAnsi="Times New Roman" w:cs="Times New Roman"/>
          <w:color w:val="auto"/>
          <w:szCs w:val="24"/>
        </w:rPr>
      </w:pPr>
      <w:bookmarkStart w:id="14" w:name="_Toc10670076"/>
      <w:r w:rsidRPr="00B22946">
        <w:rPr>
          <w:rFonts w:ascii="Times New Roman" w:hAnsi="Times New Roman" w:cs="Times New Roman"/>
          <w:color w:val="auto"/>
          <w:szCs w:val="24"/>
        </w:rPr>
        <w:t>Patient</w:t>
      </w:r>
      <w:r w:rsidR="009676D8" w:rsidRPr="00B22946">
        <w:rPr>
          <w:rFonts w:ascii="Times New Roman" w:hAnsi="Times New Roman" w:cs="Times New Roman"/>
          <w:color w:val="auto"/>
          <w:szCs w:val="24"/>
        </w:rPr>
        <w:t>-Related Causes</w:t>
      </w:r>
      <w:bookmarkEnd w:id="14"/>
    </w:p>
    <w:p w:rsidR="00DE1F3E" w:rsidRPr="00B22946" w:rsidRDefault="002654BF" w:rsidP="00B22946">
      <w:pPr>
        <w:spacing w:line="480" w:lineRule="auto"/>
        <w:rPr>
          <w:rFonts w:cs="Times New Roman"/>
          <w:szCs w:val="24"/>
        </w:rPr>
      </w:pPr>
      <w:r w:rsidRPr="00B22946">
        <w:rPr>
          <w:rFonts w:cs="Times New Roman"/>
          <w:szCs w:val="24"/>
        </w:rPr>
        <w:t xml:space="preserve">Patients may be unable to </w:t>
      </w:r>
      <w:r w:rsidR="00DE1F3E" w:rsidRPr="00B22946">
        <w:rPr>
          <w:rFonts w:cs="Times New Roman"/>
          <w:szCs w:val="24"/>
        </w:rPr>
        <w:t>report their drug</w:t>
      </w:r>
      <w:r w:rsidR="000B3CD1">
        <w:rPr>
          <w:rFonts w:cs="Times New Roman"/>
          <w:szCs w:val="24"/>
        </w:rPr>
        <w:t xml:space="preserve"> history accurately and may neither </w:t>
      </w:r>
      <w:r w:rsidR="00DE1F3E" w:rsidRPr="00B22946">
        <w:rPr>
          <w:rFonts w:cs="Times New Roman"/>
          <w:szCs w:val="24"/>
        </w:rPr>
        <w:t>bring</w:t>
      </w:r>
      <w:r w:rsidR="000B3CD1">
        <w:rPr>
          <w:rFonts w:cs="Times New Roman"/>
          <w:szCs w:val="24"/>
        </w:rPr>
        <w:t xml:space="preserve"> t</w:t>
      </w:r>
      <w:r w:rsidR="00DE1F3E" w:rsidRPr="00B22946">
        <w:rPr>
          <w:rFonts w:cs="Times New Roman"/>
          <w:szCs w:val="24"/>
        </w:rPr>
        <w:t>he drug</w:t>
      </w:r>
      <w:r w:rsidR="000B3CD1">
        <w:rPr>
          <w:rFonts w:cs="Times New Roman"/>
          <w:szCs w:val="24"/>
        </w:rPr>
        <w:t xml:space="preserve"> </w:t>
      </w:r>
      <w:r w:rsidR="00DE1F3E" w:rsidRPr="00B22946">
        <w:rPr>
          <w:rFonts w:cs="Times New Roman"/>
          <w:szCs w:val="24"/>
        </w:rPr>
        <w:t>nor update medication list (</w:t>
      </w:r>
      <w:r w:rsidR="00C77E1F" w:rsidRPr="00B22946">
        <w:rPr>
          <w:rFonts w:cs="Times New Roman"/>
          <w:szCs w:val="24"/>
        </w:rPr>
        <w:t>Lau et al</w:t>
      </w:r>
      <w:r w:rsidR="00DE1F3E" w:rsidRPr="00B22946">
        <w:rPr>
          <w:rFonts w:cs="Times New Roman"/>
          <w:szCs w:val="24"/>
        </w:rPr>
        <w:t>. 2000, FitzGerald et al. 2009</w:t>
      </w:r>
      <w:r w:rsidRPr="00B22946">
        <w:rPr>
          <w:rFonts w:cs="Times New Roman"/>
          <w:szCs w:val="24"/>
        </w:rPr>
        <w:t xml:space="preserve">). They may also be unable to </w:t>
      </w:r>
      <w:r w:rsidR="00DE1F3E" w:rsidRPr="00B22946">
        <w:rPr>
          <w:rFonts w:cs="Times New Roman"/>
          <w:szCs w:val="24"/>
        </w:rPr>
        <w:t>remember their drugs corr</w:t>
      </w:r>
      <w:r w:rsidRPr="00B22946">
        <w:rPr>
          <w:rFonts w:cs="Times New Roman"/>
          <w:szCs w:val="24"/>
        </w:rPr>
        <w:t>ectly, name and doses, but just</w:t>
      </w:r>
      <w:r w:rsidR="00DE1F3E" w:rsidRPr="00B22946">
        <w:rPr>
          <w:rFonts w:cs="Times New Roman"/>
          <w:szCs w:val="24"/>
        </w:rPr>
        <w:t xml:space="preserve"> describe the medicine </w:t>
      </w:r>
      <w:r w:rsidR="001401E2" w:rsidRPr="00B22946">
        <w:rPr>
          <w:rFonts w:cs="Times New Roman"/>
          <w:szCs w:val="24"/>
        </w:rPr>
        <w:t>physically</w:t>
      </w:r>
      <w:r w:rsidR="0096626B">
        <w:rPr>
          <w:rFonts w:cs="Times New Roman"/>
          <w:szCs w:val="24"/>
        </w:rPr>
        <w:t>. In some cases, the doctor may not be familiar with the medication being described by the patient</w:t>
      </w:r>
      <w:r w:rsidR="0090442D" w:rsidRPr="00B22946">
        <w:rPr>
          <w:rFonts w:cs="Times New Roman"/>
          <w:szCs w:val="24"/>
        </w:rPr>
        <w:t>,</w:t>
      </w:r>
      <w:r w:rsidR="00DE1F3E" w:rsidRPr="00B22946">
        <w:rPr>
          <w:rFonts w:cs="Times New Roman"/>
          <w:szCs w:val="24"/>
        </w:rPr>
        <w:t xml:space="preserve"> especially </w:t>
      </w:r>
      <w:r w:rsidRPr="00B22946">
        <w:rPr>
          <w:rFonts w:cs="Times New Roman"/>
          <w:szCs w:val="24"/>
        </w:rPr>
        <w:t xml:space="preserve">due to </w:t>
      </w:r>
      <w:r w:rsidR="00DE1F3E" w:rsidRPr="00B22946">
        <w:rPr>
          <w:rFonts w:cs="Times New Roman"/>
          <w:szCs w:val="24"/>
        </w:rPr>
        <w:t xml:space="preserve">polypharmacy </w:t>
      </w:r>
      <w:r w:rsidRPr="00B22946">
        <w:rPr>
          <w:rFonts w:cs="Times New Roman"/>
          <w:szCs w:val="24"/>
        </w:rPr>
        <w:t xml:space="preserve">in </w:t>
      </w:r>
      <w:r w:rsidR="00DE1F3E" w:rsidRPr="00B22946">
        <w:rPr>
          <w:rFonts w:cs="Times New Roman"/>
          <w:szCs w:val="24"/>
        </w:rPr>
        <w:t>elder patient (</w:t>
      </w:r>
      <w:r w:rsidRPr="00B22946">
        <w:rPr>
          <w:rFonts w:cs="Times New Roman"/>
          <w:szCs w:val="24"/>
        </w:rPr>
        <w:t xml:space="preserve">Hogget al 2015, </w:t>
      </w:r>
      <w:r w:rsidR="00C77E1F" w:rsidRPr="00B22946">
        <w:rPr>
          <w:rFonts w:cs="Times New Roman"/>
          <w:szCs w:val="24"/>
        </w:rPr>
        <w:t xml:space="preserve">Gleason </w:t>
      </w:r>
      <w:r w:rsidR="00DE1F3E" w:rsidRPr="00B22946">
        <w:rPr>
          <w:rFonts w:cs="Times New Roman"/>
          <w:szCs w:val="24"/>
        </w:rPr>
        <w:t>et al. 2010)</w:t>
      </w:r>
      <w:r w:rsidR="001401E2" w:rsidRPr="00B22946">
        <w:rPr>
          <w:rFonts w:cs="Times New Roman"/>
          <w:szCs w:val="24"/>
        </w:rPr>
        <w:t>.</w:t>
      </w:r>
      <w:r w:rsidR="00DE1F3E" w:rsidRPr="00B22946">
        <w:rPr>
          <w:rFonts w:cs="Times New Roman"/>
          <w:szCs w:val="24"/>
        </w:rPr>
        <w:t>Patient</w:t>
      </w:r>
      <w:r w:rsidR="0047775E" w:rsidRPr="00B22946">
        <w:rPr>
          <w:rFonts w:cs="Times New Roman"/>
          <w:szCs w:val="24"/>
        </w:rPr>
        <w:t>s</w:t>
      </w:r>
      <w:r w:rsidR="00DE1F3E" w:rsidRPr="00B22946">
        <w:rPr>
          <w:rFonts w:cs="Times New Roman"/>
          <w:szCs w:val="24"/>
        </w:rPr>
        <w:t xml:space="preserve"> or caregiver</w:t>
      </w:r>
      <w:r w:rsidR="0047775E" w:rsidRPr="00B22946">
        <w:rPr>
          <w:rFonts w:cs="Times New Roman"/>
          <w:szCs w:val="24"/>
        </w:rPr>
        <w:t>s</w:t>
      </w:r>
      <w:r w:rsidR="00DE1F3E" w:rsidRPr="00B22946">
        <w:rPr>
          <w:rFonts w:cs="Times New Roman"/>
          <w:szCs w:val="24"/>
        </w:rPr>
        <w:t xml:space="preserve"> may bring medication bottle withou</w:t>
      </w:r>
      <w:r w:rsidR="0047775E" w:rsidRPr="00B22946">
        <w:rPr>
          <w:rFonts w:cs="Times New Roman"/>
          <w:szCs w:val="24"/>
        </w:rPr>
        <w:t xml:space="preserve">t or with wrong labels or strips </w:t>
      </w:r>
      <w:r w:rsidR="00DE1F3E" w:rsidRPr="00B22946">
        <w:rPr>
          <w:rFonts w:cs="Times New Roman"/>
          <w:szCs w:val="24"/>
        </w:rPr>
        <w:t>without any specific information or medication for</w:t>
      </w:r>
      <w:r w:rsidR="00F85387" w:rsidRPr="00B22946">
        <w:rPr>
          <w:rFonts w:cs="Times New Roman"/>
          <w:szCs w:val="24"/>
        </w:rPr>
        <w:t xml:space="preserve"> another patient in the family </w:t>
      </w:r>
      <w:r w:rsidR="00DE1F3E" w:rsidRPr="00B22946">
        <w:rPr>
          <w:rFonts w:cs="Times New Roman"/>
          <w:szCs w:val="24"/>
        </w:rPr>
        <w:t>(Hogget al</w:t>
      </w:r>
      <w:r w:rsidR="00F85387" w:rsidRPr="00B22946">
        <w:rPr>
          <w:rFonts w:cs="Times New Roman"/>
          <w:szCs w:val="24"/>
        </w:rPr>
        <w:t>.</w:t>
      </w:r>
      <w:r w:rsidR="00DE1F3E" w:rsidRPr="00B22946">
        <w:rPr>
          <w:rFonts w:cs="Times New Roman"/>
          <w:szCs w:val="24"/>
        </w:rPr>
        <w:t xml:space="preserve"> 2015)</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s are</w:t>
      </w:r>
      <w:r w:rsidR="00DE1F3E" w:rsidRPr="00B22946">
        <w:rPr>
          <w:rFonts w:cs="Times New Roman"/>
          <w:szCs w:val="24"/>
        </w:rPr>
        <w:t xml:space="preserve"> sometimes</w:t>
      </w:r>
      <w:r w:rsidR="00444910" w:rsidRPr="00B22946">
        <w:rPr>
          <w:rFonts w:cs="Times New Roman"/>
          <w:szCs w:val="24"/>
        </w:rPr>
        <w:t xml:space="preserve"> hesitant</w:t>
      </w:r>
      <w:r w:rsidR="00DE1F3E" w:rsidRPr="00B22946">
        <w:rPr>
          <w:rFonts w:cs="Times New Roman"/>
          <w:szCs w:val="24"/>
        </w:rPr>
        <w:t xml:space="preserve"> to confess to the </w:t>
      </w:r>
      <w:r w:rsidR="00444910" w:rsidRPr="00B22946">
        <w:rPr>
          <w:rFonts w:cs="Times New Roman"/>
          <w:szCs w:val="24"/>
        </w:rPr>
        <w:t xml:space="preserve">doctor their non-compliance to </w:t>
      </w:r>
      <w:r w:rsidR="00DE1F3E" w:rsidRPr="00B22946">
        <w:rPr>
          <w:rFonts w:cs="Times New Roman"/>
          <w:szCs w:val="24"/>
        </w:rPr>
        <w:t>prescribed medication instruction (changing t</w:t>
      </w:r>
      <w:r w:rsidR="003A50D3">
        <w:rPr>
          <w:rFonts w:cs="Times New Roman"/>
          <w:szCs w:val="24"/>
        </w:rPr>
        <w:t>he dose or sometimes stopping the medication by themselves</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 xml:space="preserve">s fail to </w:t>
      </w:r>
      <w:r w:rsidR="002D7659">
        <w:rPr>
          <w:rFonts w:cs="Times New Roman"/>
          <w:szCs w:val="24"/>
        </w:rPr>
        <w:t>provide</w:t>
      </w:r>
      <w:r w:rsidR="00DE1F3E" w:rsidRPr="00B22946">
        <w:rPr>
          <w:rFonts w:cs="Times New Roman"/>
          <w:szCs w:val="24"/>
        </w:rPr>
        <w:t xml:space="preserve"> enough information about non-documented medication and their </w:t>
      </w:r>
      <w:r w:rsidR="00376016" w:rsidRPr="00B22946">
        <w:rPr>
          <w:rFonts w:cs="Times New Roman"/>
          <w:szCs w:val="24"/>
        </w:rPr>
        <w:t>O</w:t>
      </w:r>
      <w:r w:rsidR="00DE1F3E" w:rsidRPr="00B22946">
        <w:rPr>
          <w:rFonts w:cs="Times New Roman"/>
          <w:szCs w:val="24"/>
        </w:rPr>
        <w:t>TC</w:t>
      </w:r>
      <w:r w:rsidR="00376016" w:rsidRPr="00B22946">
        <w:rPr>
          <w:rFonts w:cs="Times New Roman"/>
          <w:szCs w:val="24"/>
        </w:rPr>
        <w:t xml:space="preserve"> drugs</w:t>
      </w:r>
      <w:r w:rsidR="002D7659">
        <w:rPr>
          <w:rFonts w:cs="Times New Roman"/>
          <w:szCs w:val="24"/>
        </w:rPr>
        <w:t xml:space="preserve"> </w:t>
      </w:r>
      <w:r w:rsidR="00376016" w:rsidRPr="00B22946">
        <w:rPr>
          <w:rFonts w:cs="Times New Roman"/>
          <w:szCs w:val="24"/>
        </w:rPr>
        <w:t>(</w:t>
      </w:r>
      <w:r w:rsidR="00C77E1F" w:rsidRPr="00B22946">
        <w:rPr>
          <w:rFonts w:cs="Times New Roman"/>
          <w:szCs w:val="24"/>
        </w:rPr>
        <w:t>Gleason et al.</w:t>
      </w:r>
      <w:r w:rsidR="00DE1F3E" w:rsidRPr="00B22946">
        <w:rPr>
          <w:rFonts w:cs="Times New Roman"/>
          <w:szCs w:val="24"/>
        </w:rPr>
        <w:t xml:space="preserve"> 2004, Hogget al 2015).</w:t>
      </w:r>
      <w:r w:rsidR="002D7659">
        <w:rPr>
          <w:rFonts w:cs="Times New Roman"/>
          <w:szCs w:val="24"/>
        </w:rPr>
        <w:t xml:space="preserve"> </w:t>
      </w:r>
      <w:r w:rsidR="00DE1F3E" w:rsidRPr="00B22946">
        <w:rPr>
          <w:rFonts w:cs="Times New Roman"/>
          <w:szCs w:val="24"/>
        </w:rPr>
        <w:t xml:space="preserve">One recent systemic review reported that </w:t>
      </w:r>
      <w:r w:rsidR="00B03C7F" w:rsidRPr="00B22946">
        <w:rPr>
          <w:rFonts w:cs="Times New Roman"/>
          <w:szCs w:val="24"/>
        </w:rPr>
        <w:t>more than 1</w:t>
      </w:r>
      <w:r w:rsidR="00DE1F3E" w:rsidRPr="00B22946">
        <w:rPr>
          <w:rFonts w:cs="Times New Roman"/>
          <w:szCs w:val="24"/>
        </w:rPr>
        <w:t>0</w:t>
      </w:r>
      <w:r w:rsidR="00B03C7F" w:rsidRPr="00B22946">
        <w:rPr>
          <w:rFonts w:cs="Times New Roman"/>
          <w:szCs w:val="24"/>
        </w:rPr>
        <w:t xml:space="preserve"> percent</w:t>
      </w:r>
      <w:r w:rsidR="002D7659">
        <w:rPr>
          <w:rFonts w:cs="Times New Roman"/>
          <w:szCs w:val="24"/>
        </w:rPr>
        <w:t xml:space="preserve"> of patients had at least one </w:t>
      </w:r>
      <w:r w:rsidR="00DE1F3E" w:rsidRPr="00B22946">
        <w:rPr>
          <w:rFonts w:cs="Times New Roman"/>
          <w:szCs w:val="24"/>
        </w:rPr>
        <w:t>medic</w:t>
      </w:r>
      <w:r w:rsidR="00B03C7F" w:rsidRPr="00B22946">
        <w:rPr>
          <w:rFonts w:cs="Times New Roman"/>
          <w:szCs w:val="24"/>
        </w:rPr>
        <w:t>ation error</w:t>
      </w:r>
      <w:r w:rsidR="00DE1F3E" w:rsidRPr="00B22946">
        <w:rPr>
          <w:rFonts w:cs="Times New Roman"/>
          <w:szCs w:val="24"/>
        </w:rPr>
        <w:t xml:space="preserve"> in the prescribed medication and the percentage </w:t>
      </w:r>
      <w:r w:rsidR="00564182" w:rsidRPr="00B22946">
        <w:rPr>
          <w:rFonts w:cs="Times New Roman"/>
          <w:szCs w:val="24"/>
        </w:rPr>
        <w:t>increased to</w:t>
      </w:r>
      <w:r w:rsidR="00B03C7F" w:rsidRPr="00B22946">
        <w:rPr>
          <w:rFonts w:cs="Times New Roman"/>
          <w:szCs w:val="24"/>
        </w:rPr>
        <w:t xml:space="preserve"> 27 percent </w:t>
      </w:r>
      <w:r w:rsidR="00DE1F3E" w:rsidRPr="00B22946">
        <w:rPr>
          <w:rFonts w:cs="Times New Roman"/>
          <w:szCs w:val="24"/>
        </w:rPr>
        <w:t>when non-prescribed medication</w:t>
      </w:r>
      <w:r w:rsidR="00B03C7F" w:rsidRPr="00B22946">
        <w:rPr>
          <w:rFonts w:cs="Times New Roman"/>
          <w:szCs w:val="24"/>
        </w:rPr>
        <w:t>s were included (</w:t>
      </w:r>
      <w:r w:rsidR="00C77E1F" w:rsidRPr="00B22946">
        <w:rPr>
          <w:rFonts w:cs="Times New Roman"/>
          <w:szCs w:val="24"/>
        </w:rPr>
        <w:t>Tam</w:t>
      </w:r>
      <w:r w:rsidR="00DE1F3E" w:rsidRPr="00B22946">
        <w:rPr>
          <w:rFonts w:cs="Times New Roman"/>
          <w:szCs w:val="24"/>
        </w:rPr>
        <w:t xml:space="preserve"> et al. 2005).</w:t>
      </w:r>
      <w:r w:rsidR="002D7659">
        <w:rPr>
          <w:rFonts w:cs="Times New Roman"/>
          <w:szCs w:val="24"/>
        </w:rPr>
        <w:t xml:space="preserve"> </w:t>
      </w:r>
      <w:r w:rsidR="00DE1F3E" w:rsidRPr="00B22946">
        <w:rPr>
          <w:rFonts w:cs="Times New Roman"/>
          <w:szCs w:val="24"/>
        </w:rPr>
        <w:t>Older patients</w:t>
      </w:r>
      <w:r w:rsidR="002D7659">
        <w:rPr>
          <w:rFonts w:cs="Times New Roman"/>
          <w:szCs w:val="24"/>
        </w:rPr>
        <w:t>,</w:t>
      </w:r>
      <w:r w:rsidR="00DE1F3E" w:rsidRPr="00B22946">
        <w:rPr>
          <w:rFonts w:cs="Times New Roman"/>
          <w:szCs w:val="24"/>
        </w:rPr>
        <w:t xml:space="preserve"> who are more likely to have chronic conditions, visit more providers, and</w:t>
      </w:r>
      <w:r w:rsidR="002D7659">
        <w:rPr>
          <w:rFonts w:cs="Times New Roman"/>
          <w:szCs w:val="24"/>
        </w:rPr>
        <w:t xml:space="preserve"> </w:t>
      </w:r>
      <w:r w:rsidR="00DE1F3E" w:rsidRPr="00B22946">
        <w:rPr>
          <w:rFonts w:cs="Times New Roman"/>
          <w:szCs w:val="24"/>
        </w:rPr>
        <w:t xml:space="preserve">take a more significant number of medications </w:t>
      </w:r>
      <w:r w:rsidR="006C437E" w:rsidRPr="00B22946">
        <w:rPr>
          <w:rFonts w:cs="Times New Roman"/>
          <w:szCs w:val="24"/>
        </w:rPr>
        <w:t>and are</w:t>
      </w:r>
      <w:r w:rsidR="00DE1F3E" w:rsidRPr="00B22946">
        <w:rPr>
          <w:rFonts w:cs="Times New Roman"/>
          <w:szCs w:val="24"/>
        </w:rPr>
        <w:t xml:space="preserve"> at </w:t>
      </w:r>
      <w:r w:rsidR="006C437E" w:rsidRPr="00B22946">
        <w:rPr>
          <w:rFonts w:cs="Times New Roman"/>
          <w:szCs w:val="24"/>
        </w:rPr>
        <w:t xml:space="preserve">a </w:t>
      </w:r>
      <w:r w:rsidR="00DE1F3E" w:rsidRPr="00B22946">
        <w:rPr>
          <w:rFonts w:cs="Times New Roman"/>
          <w:szCs w:val="24"/>
        </w:rPr>
        <w:t>particularly high risk for A</w:t>
      </w:r>
      <w:r w:rsidR="00654EF4" w:rsidRPr="00B22946">
        <w:rPr>
          <w:rFonts w:cs="Times New Roman"/>
          <w:szCs w:val="24"/>
        </w:rPr>
        <w:t>dverse Drugs Events (</w:t>
      </w:r>
      <w:r w:rsidR="005631C9" w:rsidRPr="00B22946">
        <w:rPr>
          <w:rFonts w:cs="Times New Roman"/>
          <w:szCs w:val="24"/>
        </w:rPr>
        <w:t>ADEs)</w:t>
      </w:r>
      <w:r w:rsidR="00DE1F3E" w:rsidRPr="00B22946">
        <w:rPr>
          <w:rFonts w:cs="Times New Roman"/>
          <w:szCs w:val="24"/>
        </w:rPr>
        <w:t xml:space="preserve"> related</w:t>
      </w:r>
      <w:r w:rsidR="002D7659">
        <w:rPr>
          <w:rFonts w:cs="Times New Roman"/>
          <w:szCs w:val="24"/>
        </w:rPr>
        <w:t xml:space="preserve"> </w:t>
      </w:r>
      <w:r w:rsidR="005631C9" w:rsidRPr="00B22946">
        <w:rPr>
          <w:rFonts w:cs="Times New Roman"/>
          <w:szCs w:val="24"/>
        </w:rPr>
        <w:t xml:space="preserve">to medication discrepancies </w:t>
      </w:r>
      <w:r w:rsidR="00926BB9" w:rsidRPr="00B22946">
        <w:rPr>
          <w:rFonts w:cs="Times New Roman"/>
          <w:szCs w:val="24"/>
        </w:rPr>
        <w:t>(</w:t>
      </w:r>
      <w:r w:rsidR="00DE1F3E" w:rsidRPr="00B22946">
        <w:rPr>
          <w:rFonts w:cs="Times New Roman"/>
          <w:szCs w:val="24"/>
        </w:rPr>
        <w:t>Colon-Emeric C et al. 2010)</w:t>
      </w:r>
      <w:r w:rsidR="00D354FD"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15" w:name="_Toc10670077"/>
      <w:r w:rsidRPr="00B22946">
        <w:rPr>
          <w:rFonts w:ascii="Times New Roman" w:hAnsi="Times New Roman" w:cs="Times New Roman"/>
          <w:color w:val="auto"/>
          <w:szCs w:val="24"/>
        </w:rPr>
        <w:t xml:space="preserve">Medications </w:t>
      </w:r>
      <w:r w:rsidR="00A32600" w:rsidRPr="00B22946">
        <w:rPr>
          <w:rFonts w:ascii="Times New Roman" w:hAnsi="Times New Roman" w:cs="Times New Roman"/>
          <w:color w:val="auto"/>
          <w:szCs w:val="24"/>
        </w:rPr>
        <w:t>Related Causes</w:t>
      </w:r>
      <w:bookmarkEnd w:id="15"/>
    </w:p>
    <w:p w:rsidR="00DE1F3E" w:rsidRPr="00B22946" w:rsidRDefault="00DE1F3E" w:rsidP="00B22946">
      <w:pPr>
        <w:spacing w:line="480" w:lineRule="auto"/>
        <w:rPr>
          <w:rFonts w:cs="Times New Roman"/>
          <w:szCs w:val="24"/>
        </w:rPr>
      </w:pPr>
      <w:r w:rsidRPr="00B22946">
        <w:rPr>
          <w:rFonts w:cs="Times New Roman"/>
          <w:szCs w:val="24"/>
        </w:rPr>
        <w:t xml:space="preserve">Polypharmacy </w:t>
      </w:r>
      <w:r w:rsidR="00450DEE" w:rsidRPr="00B22946">
        <w:rPr>
          <w:rFonts w:cs="Times New Roman"/>
          <w:szCs w:val="24"/>
        </w:rPr>
        <w:t xml:space="preserve">is </w:t>
      </w:r>
      <w:r w:rsidRPr="00B22946">
        <w:rPr>
          <w:rFonts w:cs="Times New Roman"/>
          <w:szCs w:val="24"/>
        </w:rPr>
        <w:t>considered a reasonable risk factor for drug history recording</w:t>
      </w:r>
      <w:r w:rsidR="00314B7E" w:rsidRPr="00B22946">
        <w:rPr>
          <w:rFonts w:cs="Times New Roman"/>
          <w:szCs w:val="24"/>
        </w:rPr>
        <w:t>; it entails the concurrent use of medications by a patient and is most common in the elderly affecting 40 percent of them</w:t>
      </w:r>
      <w:r w:rsidRPr="00B22946">
        <w:rPr>
          <w:rFonts w:cs="Times New Roman"/>
          <w:szCs w:val="24"/>
        </w:rPr>
        <w:t xml:space="preserve"> (Fitzgerald RJ et al. 2009)</w:t>
      </w:r>
      <w:r w:rsidR="00314B7E" w:rsidRPr="00B22946">
        <w:rPr>
          <w:rFonts w:cs="Times New Roman"/>
          <w:szCs w:val="24"/>
        </w:rPr>
        <w:t xml:space="preserve">. Polypharmacy is not necessarily ill-advised, but in many instances can lead to negative outcomes or poor treatment effectiveness, often being more harmful than helpful or presenting too much risk for too little benefit. </w:t>
      </w:r>
      <w:r w:rsidR="00BD2396" w:rsidRPr="00B22946">
        <w:rPr>
          <w:rFonts w:cs="Times New Roman"/>
          <w:szCs w:val="24"/>
        </w:rPr>
        <w:t xml:space="preserve">Therefore, health professionals consider it a situation that requires monitoring and review to validate whether all of the medications are still necessary. Concerns about polypharmacy include increased adverse drug reactions, drug interactions, prescribing cascade, and higher costs (Haider </w:t>
      </w:r>
      <w:r w:rsidR="00E41D70" w:rsidRPr="00B22946">
        <w:rPr>
          <w:rFonts w:cs="Times New Roman"/>
          <w:szCs w:val="24"/>
        </w:rPr>
        <w:t xml:space="preserve">et al. </w:t>
      </w:r>
      <w:r w:rsidR="00BD2396" w:rsidRPr="00B22946">
        <w:rPr>
          <w:rFonts w:cs="Times New Roman"/>
          <w:szCs w:val="24"/>
        </w:rPr>
        <w:t>2009).Polypharmacy is often associated with a decreased quality of life, including decreased mobility and cognition</w:t>
      </w:r>
      <w:r w:rsidR="00D0204A" w:rsidRPr="00B22946">
        <w:rPr>
          <w:rFonts w:cs="Times New Roman"/>
          <w:szCs w:val="24"/>
        </w:rPr>
        <w:t>.</w:t>
      </w:r>
    </w:p>
    <w:p w:rsidR="00DE1F3E" w:rsidRPr="00B22946" w:rsidRDefault="00007661" w:rsidP="00B22946">
      <w:pPr>
        <w:spacing w:line="480" w:lineRule="auto"/>
        <w:rPr>
          <w:rFonts w:cs="Times New Roman"/>
          <w:szCs w:val="24"/>
        </w:rPr>
      </w:pPr>
      <w:r w:rsidRPr="00B22946">
        <w:rPr>
          <w:rFonts w:cs="Times New Roman"/>
          <w:szCs w:val="24"/>
        </w:rPr>
        <w:t>There are particular drugs that</w:t>
      </w:r>
      <w:r w:rsidR="00DE1F3E" w:rsidRPr="00B22946">
        <w:rPr>
          <w:rFonts w:cs="Times New Roman"/>
          <w:szCs w:val="24"/>
        </w:rPr>
        <w:t xml:space="preserve"> are more </w:t>
      </w:r>
      <w:r w:rsidRPr="00B22946">
        <w:rPr>
          <w:rFonts w:cs="Times New Roman"/>
          <w:szCs w:val="24"/>
        </w:rPr>
        <w:t>prone to errors</w:t>
      </w:r>
      <w:r w:rsidR="00DE1F3E" w:rsidRPr="00B22946">
        <w:rPr>
          <w:rFonts w:cs="Times New Roman"/>
          <w:szCs w:val="24"/>
        </w:rPr>
        <w:t xml:space="preserve"> such as anticoagulants, cardiovascular drugs, non</w:t>
      </w:r>
      <w:r w:rsidRPr="00B22946">
        <w:rPr>
          <w:rFonts w:cs="Times New Roman"/>
          <w:szCs w:val="24"/>
        </w:rPr>
        <w:t>-</w:t>
      </w:r>
      <w:r w:rsidR="00DE1F3E" w:rsidRPr="00B22946">
        <w:rPr>
          <w:rFonts w:cs="Times New Roman"/>
          <w:szCs w:val="24"/>
        </w:rPr>
        <w:t>steroidal anti-inflammatory drugs, opioids and corticosteroids,</w:t>
      </w:r>
      <w:r w:rsidR="00077D32">
        <w:rPr>
          <w:rFonts w:cs="Times New Roman"/>
          <w:szCs w:val="24"/>
        </w:rPr>
        <w:t xml:space="preserve"> </w:t>
      </w:r>
      <w:r w:rsidR="00DE1F3E" w:rsidRPr="00B22946">
        <w:rPr>
          <w:rFonts w:cs="Times New Roman"/>
          <w:szCs w:val="24"/>
        </w:rPr>
        <w:t>and modified – rel</w:t>
      </w:r>
      <w:r w:rsidR="00C77E1F" w:rsidRPr="00B22946">
        <w:rPr>
          <w:rFonts w:cs="Times New Roman"/>
          <w:szCs w:val="24"/>
        </w:rPr>
        <w:t>ease formulations (Fitzgerald</w:t>
      </w:r>
      <w:r w:rsidR="00DE1F3E" w:rsidRPr="00B22946">
        <w:rPr>
          <w:rFonts w:cs="Times New Roman"/>
          <w:szCs w:val="24"/>
        </w:rPr>
        <w:t xml:space="preserve"> et al. 2009)</w:t>
      </w:r>
      <w:r w:rsidR="00BF0E24" w:rsidRPr="00B22946">
        <w:rPr>
          <w:rFonts w:cs="Times New Roman"/>
          <w:szCs w:val="24"/>
        </w:rPr>
        <w:t>.</w:t>
      </w:r>
      <w:r w:rsidR="00077D32">
        <w:rPr>
          <w:rFonts w:cs="Times New Roman"/>
          <w:szCs w:val="24"/>
        </w:rPr>
        <w:t xml:space="preserve"> </w:t>
      </w:r>
      <w:r w:rsidR="00DE1F3E" w:rsidRPr="00B22946">
        <w:rPr>
          <w:rFonts w:cs="Times New Roman"/>
          <w:szCs w:val="24"/>
        </w:rPr>
        <w:t xml:space="preserve">Heparin, a high-alert medication, remains </w:t>
      </w:r>
      <w:r w:rsidR="00AE4854">
        <w:rPr>
          <w:rFonts w:cs="Times New Roman"/>
          <w:szCs w:val="24"/>
        </w:rPr>
        <w:t xml:space="preserve">to be one of the </w:t>
      </w:r>
      <w:r w:rsidR="00DE1F3E" w:rsidRPr="00B22946">
        <w:rPr>
          <w:rFonts w:cs="Times New Roman"/>
          <w:szCs w:val="24"/>
        </w:rPr>
        <w:t>most common medicines invo</w:t>
      </w:r>
      <w:r w:rsidR="00681800" w:rsidRPr="00B22946">
        <w:rPr>
          <w:rFonts w:cs="Times New Roman"/>
          <w:szCs w:val="24"/>
        </w:rPr>
        <w:t>lved in medication errors and A</w:t>
      </w:r>
      <w:r w:rsidR="00DE1F3E" w:rsidRPr="00B22946">
        <w:rPr>
          <w:rFonts w:cs="Times New Roman"/>
          <w:szCs w:val="24"/>
        </w:rPr>
        <w:t>DE</w:t>
      </w:r>
      <w:r w:rsidR="00DD7C73" w:rsidRPr="00B22946">
        <w:rPr>
          <w:rFonts w:cs="Times New Roman"/>
          <w:szCs w:val="24"/>
        </w:rPr>
        <w:t>s that have led to death</w:t>
      </w:r>
      <w:r w:rsidR="00AE4854">
        <w:rPr>
          <w:rFonts w:cs="Times New Roman"/>
          <w:szCs w:val="24"/>
        </w:rPr>
        <w:t xml:space="preserve"> </w:t>
      </w:r>
      <w:r w:rsidR="00681800" w:rsidRPr="00B22946">
        <w:rPr>
          <w:rFonts w:cs="Times New Roman"/>
          <w:szCs w:val="24"/>
        </w:rPr>
        <w:t>(National Quality For</w:t>
      </w:r>
      <w:r w:rsidR="00006404" w:rsidRPr="00B22946">
        <w:rPr>
          <w:rFonts w:cs="Times New Roman"/>
          <w:szCs w:val="24"/>
        </w:rPr>
        <w:t>u</w:t>
      </w:r>
      <w:r w:rsidR="00681800" w:rsidRPr="00B22946">
        <w:rPr>
          <w:rFonts w:cs="Times New Roman"/>
          <w:szCs w:val="24"/>
        </w:rPr>
        <w:t xml:space="preserve">m </w:t>
      </w:r>
      <w:r w:rsidR="00DE1F3E" w:rsidRPr="00B22946">
        <w:rPr>
          <w:rFonts w:cs="Times New Roman"/>
          <w:szCs w:val="24"/>
        </w:rPr>
        <w:t>2010).</w:t>
      </w:r>
      <w:r w:rsidR="00AE4854">
        <w:rPr>
          <w:rFonts w:cs="Times New Roman"/>
          <w:szCs w:val="24"/>
        </w:rPr>
        <w:t xml:space="preserve"> </w:t>
      </w:r>
      <w:r w:rsidR="00DE1F3E" w:rsidRPr="00B22946">
        <w:rPr>
          <w:rFonts w:cs="Times New Roman"/>
          <w:szCs w:val="24"/>
        </w:rPr>
        <w:t xml:space="preserve">The risk of inaccurate histories </w:t>
      </w:r>
      <w:r w:rsidR="00365E92" w:rsidRPr="00B22946">
        <w:rPr>
          <w:rFonts w:cs="Times New Roman"/>
          <w:szCs w:val="24"/>
        </w:rPr>
        <w:t>also increases with the presence of look</w:t>
      </w:r>
      <w:r w:rsidR="00AE4854">
        <w:rPr>
          <w:rFonts w:cs="Times New Roman"/>
          <w:szCs w:val="24"/>
        </w:rPr>
        <w:t>-</w:t>
      </w:r>
      <w:r w:rsidR="00365E92" w:rsidRPr="00B22946">
        <w:rPr>
          <w:rFonts w:cs="Times New Roman"/>
          <w:szCs w:val="24"/>
        </w:rPr>
        <w:t>alike</w:t>
      </w:r>
      <w:r w:rsidR="00DE1F3E" w:rsidRPr="00B22946">
        <w:rPr>
          <w:rFonts w:cs="Times New Roman"/>
          <w:szCs w:val="24"/>
        </w:rPr>
        <w:t xml:space="preserve">/sound-alike medications, particularly when the patient </w:t>
      </w:r>
      <w:r w:rsidR="00365E92" w:rsidRPr="00B22946">
        <w:rPr>
          <w:rFonts w:cs="Times New Roman"/>
          <w:szCs w:val="24"/>
        </w:rPr>
        <w:t xml:space="preserve">is </w:t>
      </w:r>
      <w:r w:rsidR="00DE1F3E" w:rsidRPr="00B22946">
        <w:rPr>
          <w:rFonts w:cs="Times New Roman"/>
          <w:szCs w:val="24"/>
        </w:rPr>
        <w:t>not aware of the cause and</w:t>
      </w:r>
      <w:r w:rsidR="00AE4854">
        <w:rPr>
          <w:rFonts w:cs="Times New Roman"/>
          <w:szCs w:val="24"/>
        </w:rPr>
        <w:t xml:space="preserve"> </w:t>
      </w:r>
      <w:r w:rsidR="00DE1F3E" w:rsidRPr="00B22946">
        <w:rPr>
          <w:rFonts w:cs="Times New Roman"/>
          <w:szCs w:val="24"/>
        </w:rPr>
        <w:t xml:space="preserve">benefit of the medicine </w:t>
      </w:r>
      <w:r w:rsidR="00365E92" w:rsidRPr="00B22946">
        <w:rPr>
          <w:rFonts w:cs="Times New Roman"/>
          <w:szCs w:val="24"/>
        </w:rPr>
        <w:t xml:space="preserve">in </w:t>
      </w:r>
      <w:r w:rsidR="00DE1F3E" w:rsidRPr="00B22946">
        <w:rPr>
          <w:rFonts w:cs="Times New Roman"/>
          <w:szCs w:val="24"/>
        </w:rPr>
        <w:t>his medication</w:t>
      </w:r>
      <w:r w:rsidR="00365E92" w:rsidRPr="00B22946">
        <w:rPr>
          <w:rFonts w:cs="Times New Roman"/>
          <w:szCs w:val="24"/>
        </w:rPr>
        <w:t xml:space="preserve"> list</w:t>
      </w:r>
      <w:r w:rsidR="00895B09" w:rsidRPr="00B22946">
        <w:rPr>
          <w:rFonts w:cs="Times New Roman"/>
          <w:szCs w:val="24"/>
        </w:rPr>
        <w:t>(</w:t>
      </w:r>
      <w:r w:rsidR="00C77E1F" w:rsidRPr="00B22946">
        <w:rPr>
          <w:rFonts w:cs="Times New Roman"/>
          <w:szCs w:val="24"/>
        </w:rPr>
        <w:t xml:space="preserve">Gleason </w:t>
      </w:r>
      <w:r w:rsidR="00DE1F3E" w:rsidRPr="00B22946">
        <w:rPr>
          <w:rFonts w:cs="Times New Roman"/>
          <w:szCs w:val="24"/>
        </w:rPr>
        <w:t xml:space="preserve">et al. </w:t>
      </w:r>
      <w:r w:rsidR="00895B09" w:rsidRPr="00B22946">
        <w:rPr>
          <w:rFonts w:cs="Times New Roman"/>
          <w:szCs w:val="24"/>
        </w:rPr>
        <w:t>2010)</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16" w:name="_Toc10670078"/>
      <w:r w:rsidRPr="00B22946">
        <w:rPr>
          <w:rFonts w:ascii="Times New Roman" w:hAnsi="Times New Roman" w:cs="Times New Roman"/>
          <w:color w:val="auto"/>
          <w:szCs w:val="24"/>
        </w:rPr>
        <w:t xml:space="preserve">Professional </w:t>
      </w:r>
      <w:r w:rsidR="006047C9" w:rsidRPr="00B22946">
        <w:rPr>
          <w:rFonts w:ascii="Times New Roman" w:hAnsi="Times New Roman" w:cs="Times New Roman"/>
          <w:color w:val="auto"/>
          <w:szCs w:val="24"/>
        </w:rPr>
        <w:t>Care Provider Related Causes</w:t>
      </w:r>
      <w:bookmarkEnd w:id="16"/>
    </w:p>
    <w:p w:rsidR="006522D3" w:rsidRPr="00B22946" w:rsidRDefault="00147401" w:rsidP="00B22946">
      <w:pPr>
        <w:spacing w:line="480" w:lineRule="auto"/>
        <w:rPr>
          <w:rFonts w:cs="Times New Roman"/>
          <w:szCs w:val="24"/>
        </w:rPr>
      </w:pPr>
      <w:r w:rsidRPr="00B22946">
        <w:rPr>
          <w:rFonts w:cs="Times New Roman"/>
          <w:szCs w:val="24"/>
        </w:rPr>
        <w:t xml:space="preserve">Caregivers also contribute to inaccurate medical histories during patient admission. </w:t>
      </w:r>
      <w:r w:rsidR="00DE1F3E" w:rsidRPr="00B22946">
        <w:rPr>
          <w:rFonts w:cs="Times New Roman"/>
          <w:szCs w:val="24"/>
        </w:rPr>
        <w:t>One study found that the time of staff changing shift was related to higher medication error events (</w:t>
      </w:r>
      <w:r w:rsidR="00FB7F68" w:rsidRPr="00B22946">
        <w:rPr>
          <w:rFonts w:cs="Times New Roman"/>
          <w:szCs w:val="24"/>
        </w:rPr>
        <w:t xml:space="preserve">Agrawal </w:t>
      </w:r>
      <w:r w:rsidR="00DE1F3E" w:rsidRPr="00B22946">
        <w:rPr>
          <w:rFonts w:cs="Times New Roman"/>
          <w:szCs w:val="24"/>
        </w:rPr>
        <w:t>et al. 2009).</w:t>
      </w:r>
      <w:r w:rsidR="001729C2" w:rsidRPr="00B22946">
        <w:rPr>
          <w:rFonts w:cs="Times New Roman"/>
          <w:szCs w:val="24"/>
        </w:rPr>
        <w:t xml:space="preserve"> I</w:t>
      </w:r>
      <w:r w:rsidR="00DE1F3E" w:rsidRPr="00B22946">
        <w:rPr>
          <w:rFonts w:cs="Times New Roman"/>
          <w:szCs w:val="24"/>
        </w:rPr>
        <w:t>t is hard to apply medication reconciliation for all admitted patient due to a shortage of</w:t>
      </w:r>
      <w:r w:rsidR="001729C2" w:rsidRPr="00B22946">
        <w:rPr>
          <w:rFonts w:cs="Times New Roman"/>
          <w:szCs w:val="24"/>
        </w:rPr>
        <w:t xml:space="preserve"> staff</w:t>
      </w:r>
      <w:r w:rsidR="00DE1F3E" w:rsidRPr="00B22946">
        <w:rPr>
          <w:rFonts w:cs="Times New Roman"/>
          <w:szCs w:val="24"/>
        </w:rPr>
        <w:t>,</w:t>
      </w:r>
      <w:r w:rsidR="003D295A">
        <w:rPr>
          <w:rFonts w:cs="Times New Roman"/>
          <w:szCs w:val="24"/>
        </w:rPr>
        <w:t xml:space="preserve"> </w:t>
      </w:r>
      <w:r w:rsidR="00DE1F3E" w:rsidRPr="00B22946">
        <w:rPr>
          <w:rFonts w:cs="Times New Roman"/>
          <w:szCs w:val="24"/>
        </w:rPr>
        <w:t xml:space="preserve">other work liabilities, </w:t>
      </w:r>
      <w:r w:rsidR="001729C2" w:rsidRPr="00B22946">
        <w:rPr>
          <w:rFonts w:cs="Times New Roman"/>
          <w:szCs w:val="24"/>
        </w:rPr>
        <w:t xml:space="preserve">and </w:t>
      </w:r>
      <w:r w:rsidR="00DE1F3E" w:rsidRPr="00B22946">
        <w:rPr>
          <w:rFonts w:cs="Times New Roman"/>
          <w:szCs w:val="24"/>
        </w:rPr>
        <w:t>shortage of duty time (</w:t>
      </w:r>
      <w:r w:rsidR="00C77E1F" w:rsidRPr="00B22946">
        <w:rPr>
          <w:rFonts w:cs="Times New Roman"/>
          <w:szCs w:val="24"/>
        </w:rPr>
        <w:t xml:space="preserve">Mazhar, </w:t>
      </w:r>
      <w:r w:rsidR="00DE1F3E" w:rsidRPr="00B22946">
        <w:rPr>
          <w:rFonts w:cs="Times New Roman"/>
          <w:szCs w:val="24"/>
        </w:rPr>
        <w:t>et al</w:t>
      </w:r>
      <w:r w:rsidR="00323108" w:rsidRPr="00B22946">
        <w:rPr>
          <w:rFonts w:cs="Times New Roman"/>
          <w:szCs w:val="24"/>
        </w:rPr>
        <w:t xml:space="preserve">. </w:t>
      </w:r>
      <w:r w:rsidR="00DE1F3E" w:rsidRPr="00B22946">
        <w:rPr>
          <w:rFonts w:cs="Times New Roman"/>
          <w:szCs w:val="24"/>
        </w:rPr>
        <w:t>2017).</w:t>
      </w:r>
      <w:r w:rsidR="0067702C" w:rsidRPr="00B22946">
        <w:rPr>
          <w:rFonts w:cs="Times New Roman"/>
          <w:szCs w:val="24"/>
        </w:rPr>
        <w:t xml:space="preserve"> Mo</w:t>
      </w:r>
      <w:r w:rsidR="00DE1F3E" w:rsidRPr="00B22946">
        <w:rPr>
          <w:rFonts w:cs="Times New Roman"/>
          <w:szCs w:val="24"/>
        </w:rPr>
        <w:t>st junior doctor</w:t>
      </w:r>
      <w:r w:rsidR="0067702C" w:rsidRPr="00B22946">
        <w:rPr>
          <w:rFonts w:cs="Times New Roman"/>
          <w:szCs w:val="24"/>
        </w:rPr>
        <w:t>s</w:t>
      </w:r>
      <w:r w:rsidR="00DF1FA9" w:rsidRPr="00B22946">
        <w:rPr>
          <w:rFonts w:cs="Times New Roman"/>
          <w:szCs w:val="24"/>
        </w:rPr>
        <w:t xml:space="preserve"> lack experience to ex</w:t>
      </w:r>
      <w:r w:rsidR="00DE1F3E" w:rsidRPr="00B22946">
        <w:rPr>
          <w:rFonts w:cs="Times New Roman"/>
          <w:szCs w:val="24"/>
        </w:rPr>
        <w:t xml:space="preserve">tract the patient medication list from the health information system and </w:t>
      </w:r>
      <w:r w:rsidR="00574642" w:rsidRPr="00B22946">
        <w:rPr>
          <w:rFonts w:cs="Times New Roman"/>
          <w:szCs w:val="24"/>
        </w:rPr>
        <w:t xml:space="preserve">are knowledge deficient </w:t>
      </w:r>
      <w:r w:rsidR="00DE1F3E" w:rsidRPr="00B22946">
        <w:rPr>
          <w:rFonts w:cs="Times New Roman"/>
          <w:szCs w:val="24"/>
        </w:rPr>
        <w:t>in</w:t>
      </w:r>
      <w:r w:rsidR="00574642" w:rsidRPr="00B22946">
        <w:rPr>
          <w:rFonts w:cs="Times New Roman"/>
          <w:szCs w:val="24"/>
        </w:rPr>
        <w:t xml:space="preserve"> the vast</w:t>
      </w:r>
      <w:r w:rsidR="00DE1F3E" w:rsidRPr="00B22946">
        <w:rPr>
          <w:rFonts w:cs="Times New Roman"/>
          <w:szCs w:val="24"/>
        </w:rPr>
        <w:t xml:space="preserve"> medication types, side effects, and uses that cause incomplete and inaccurat</w:t>
      </w:r>
      <w:r w:rsidR="00574642" w:rsidRPr="00B22946">
        <w:rPr>
          <w:rFonts w:cs="Times New Roman"/>
          <w:szCs w:val="24"/>
        </w:rPr>
        <w:t xml:space="preserve">e medication history recording </w:t>
      </w:r>
      <w:r w:rsidR="007B54FC" w:rsidRPr="00B22946">
        <w:rPr>
          <w:rFonts w:cs="Times New Roman"/>
          <w:szCs w:val="24"/>
        </w:rPr>
        <w:t>(</w:t>
      </w:r>
      <w:r w:rsidR="00DE1F3E" w:rsidRPr="00B22946">
        <w:rPr>
          <w:rFonts w:cs="Times New Roman"/>
          <w:szCs w:val="24"/>
        </w:rPr>
        <w:t>Hogget al 2015)</w:t>
      </w:r>
      <w:r w:rsidR="00BA3CBC" w:rsidRPr="00B22946">
        <w:rPr>
          <w:rFonts w:cs="Times New Roman"/>
          <w:szCs w:val="24"/>
        </w:rPr>
        <w:t>.</w:t>
      </w:r>
      <w:r w:rsidR="00DE1F3E" w:rsidRPr="00B22946">
        <w:rPr>
          <w:rFonts w:cs="Times New Roman"/>
          <w:szCs w:val="24"/>
        </w:rPr>
        <w:t xml:space="preserve">Shortage of physician time and less experience with patient interview skills </w:t>
      </w:r>
      <w:r w:rsidR="00DB53CF" w:rsidRPr="00B22946">
        <w:rPr>
          <w:rFonts w:cs="Times New Roman"/>
          <w:szCs w:val="24"/>
        </w:rPr>
        <w:t>may</w:t>
      </w:r>
      <w:r w:rsidR="00DE1F3E" w:rsidRPr="00B22946">
        <w:rPr>
          <w:rFonts w:cs="Times New Roman"/>
          <w:szCs w:val="24"/>
        </w:rPr>
        <w:t xml:space="preserve"> affect the quality of medication histories. </w:t>
      </w:r>
    </w:p>
    <w:p w:rsidR="00DE1F3E" w:rsidRPr="00B22946" w:rsidRDefault="002767D2" w:rsidP="00B22946">
      <w:pPr>
        <w:pStyle w:val="Heading3"/>
        <w:spacing w:line="480" w:lineRule="auto"/>
        <w:rPr>
          <w:rFonts w:ascii="Times New Roman" w:hAnsi="Times New Roman" w:cs="Times New Roman"/>
          <w:color w:val="auto"/>
          <w:szCs w:val="24"/>
        </w:rPr>
      </w:pPr>
      <w:bookmarkStart w:id="17" w:name="_Toc10670079"/>
      <w:r w:rsidRPr="00B22946">
        <w:rPr>
          <w:rFonts w:ascii="Times New Roman" w:hAnsi="Times New Roman" w:cs="Times New Roman"/>
          <w:color w:val="auto"/>
          <w:szCs w:val="24"/>
        </w:rPr>
        <w:t>Medication Lists in Electronic Medical Records</w:t>
      </w:r>
      <w:bookmarkEnd w:id="17"/>
    </w:p>
    <w:p w:rsidR="00DE1F3E" w:rsidRPr="00B22946" w:rsidRDefault="000448E3" w:rsidP="00B22946">
      <w:pPr>
        <w:spacing w:line="480" w:lineRule="auto"/>
        <w:rPr>
          <w:rFonts w:cs="Times New Roman"/>
          <w:szCs w:val="24"/>
        </w:rPr>
      </w:pPr>
      <w:r w:rsidRPr="00B22946">
        <w:rPr>
          <w:rFonts w:cs="Times New Roman"/>
          <w:szCs w:val="24"/>
        </w:rPr>
        <w:t>Electronic Medical Records (EMRs)</w:t>
      </w:r>
      <w:r w:rsidR="00DE1F3E" w:rsidRPr="00B22946">
        <w:rPr>
          <w:rFonts w:cs="Times New Roman"/>
          <w:szCs w:val="24"/>
        </w:rPr>
        <w:t xml:space="preserve"> can be a reason for the prescription error</w:t>
      </w:r>
      <w:r w:rsidR="00BB5125" w:rsidRPr="00B22946">
        <w:rPr>
          <w:rFonts w:cs="Times New Roman"/>
          <w:szCs w:val="24"/>
        </w:rPr>
        <w:t xml:space="preserve">. </w:t>
      </w:r>
      <w:r w:rsidR="00DE1F3E" w:rsidRPr="00B22946">
        <w:rPr>
          <w:rFonts w:cs="Times New Roman"/>
          <w:szCs w:val="24"/>
        </w:rPr>
        <w:t xml:space="preserve">One study showed that medication history </w:t>
      </w:r>
      <w:r w:rsidR="005A2F71" w:rsidRPr="00B22946">
        <w:rPr>
          <w:rFonts w:cs="Times New Roman"/>
          <w:szCs w:val="24"/>
        </w:rPr>
        <w:t xml:space="preserve">entered in the EMR system by </w:t>
      </w:r>
      <w:r w:rsidR="00DE1F3E" w:rsidRPr="00B22946">
        <w:rPr>
          <w:rFonts w:cs="Times New Roman"/>
          <w:szCs w:val="24"/>
        </w:rPr>
        <w:t>cardiologists and</w:t>
      </w:r>
      <w:r w:rsidR="00BD36D2">
        <w:rPr>
          <w:rFonts w:cs="Times New Roman"/>
          <w:szCs w:val="24"/>
        </w:rPr>
        <w:t xml:space="preserve"> </w:t>
      </w:r>
      <w:r w:rsidR="00DE1F3E" w:rsidRPr="00B22946">
        <w:rPr>
          <w:rFonts w:cs="Times New Roman"/>
          <w:szCs w:val="24"/>
        </w:rPr>
        <w:t>respiratory physicians have more details than others (</w:t>
      </w:r>
      <w:r w:rsidR="00006404" w:rsidRPr="00B22946">
        <w:rPr>
          <w:rFonts w:cs="Times New Roman"/>
          <w:szCs w:val="24"/>
        </w:rPr>
        <w:t xml:space="preserve">Agrawal </w:t>
      </w:r>
      <w:r w:rsidR="00DE1F3E" w:rsidRPr="00B22946">
        <w:rPr>
          <w:rFonts w:cs="Times New Roman"/>
          <w:szCs w:val="24"/>
        </w:rPr>
        <w:t xml:space="preserve">et al. </w:t>
      </w:r>
      <w:r w:rsidR="005A2F71" w:rsidRPr="00B22946">
        <w:rPr>
          <w:rFonts w:cs="Times New Roman"/>
          <w:szCs w:val="24"/>
        </w:rPr>
        <w:t>2009) do</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18" w:name="_Toc10670080"/>
      <w:r w:rsidRPr="00B22946">
        <w:rPr>
          <w:rFonts w:ascii="Times New Roman" w:hAnsi="Times New Roman" w:cs="Times New Roman"/>
          <w:color w:val="auto"/>
          <w:szCs w:val="24"/>
        </w:rPr>
        <w:t xml:space="preserve">Communication </w:t>
      </w:r>
      <w:r w:rsidR="009F16C6" w:rsidRPr="00B22946">
        <w:rPr>
          <w:rFonts w:ascii="Times New Roman" w:hAnsi="Times New Roman" w:cs="Times New Roman"/>
          <w:color w:val="auto"/>
          <w:szCs w:val="24"/>
        </w:rPr>
        <w:t>System</w:t>
      </w:r>
      <w:bookmarkEnd w:id="18"/>
    </w:p>
    <w:p w:rsidR="00DE1F3E" w:rsidRPr="00B22946" w:rsidRDefault="00DE1F3E" w:rsidP="00B22946">
      <w:pPr>
        <w:spacing w:line="480" w:lineRule="auto"/>
        <w:rPr>
          <w:rFonts w:cs="Times New Roman"/>
          <w:szCs w:val="24"/>
        </w:rPr>
      </w:pPr>
      <w:r w:rsidRPr="00B22946">
        <w:rPr>
          <w:rFonts w:cs="Times New Roman"/>
          <w:szCs w:val="24"/>
        </w:rPr>
        <w:t xml:space="preserve">Prescribing of medication </w:t>
      </w:r>
      <w:r w:rsidR="00CF783C" w:rsidRPr="00B22946">
        <w:rPr>
          <w:rFonts w:cs="Times New Roman"/>
          <w:szCs w:val="24"/>
        </w:rPr>
        <w:t>for the patient by physicians</w:t>
      </w:r>
      <w:r w:rsidRPr="00B22946">
        <w:rPr>
          <w:rFonts w:cs="Times New Roman"/>
          <w:szCs w:val="24"/>
        </w:rPr>
        <w:t xml:space="preserve"> working in a different hospital</w:t>
      </w:r>
      <w:r w:rsidR="007373B1">
        <w:rPr>
          <w:rFonts w:cs="Times New Roman"/>
          <w:szCs w:val="24"/>
        </w:rPr>
        <w:t xml:space="preserve"> </w:t>
      </w:r>
      <w:r w:rsidRPr="00B22946">
        <w:rPr>
          <w:rFonts w:cs="Times New Roman"/>
          <w:szCs w:val="24"/>
        </w:rPr>
        <w:t>with a shortage of communication between</w:t>
      </w:r>
      <w:r w:rsidR="00CF783C" w:rsidRPr="00B22946">
        <w:rPr>
          <w:rFonts w:cs="Times New Roman"/>
          <w:szCs w:val="24"/>
        </w:rPr>
        <w:t xml:space="preserve"> them and the patients have often proven to be more error-prone than those who first undertake a lengthy interview with the patients</w:t>
      </w:r>
      <w:r w:rsidRPr="00B22946">
        <w:rPr>
          <w:rFonts w:cs="Times New Roman"/>
          <w:szCs w:val="24"/>
        </w:rPr>
        <w:t xml:space="preserve"> (</w:t>
      </w:r>
      <w:r w:rsidR="00A560B4" w:rsidRPr="00B22946">
        <w:rPr>
          <w:rFonts w:cs="Times New Roman"/>
          <w:szCs w:val="24"/>
        </w:rPr>
        <w:t xml:space="preserve">AbuYassin </w:t>
      </w:r>
      <w:r w:rsidR="00CF783C" w:rsidRPr="00B22946">
        <w:rPr>
          <w:rFonts w:cs="Times New Roman"/>
          <w:szCs w:val="24"/>
        </w:rPr>
        <w:t>et al. 2011)</w:t>
      </w:r>
      <w:r w:rsidR="001B10C7" w:rsidRPr="00B22946">
        <w:rPr>
          <w:rFonts w:cs="Times New Roman"/>
          <w:szCs w:val="24"/>
        </w:rPr>
        <w:t xml:space="preserve">. </w:t>
      </w:r>
      <w:r w:rsidR="007D7EBA">
        <w:rPr>
          <w:rFonts w:cs="Times New Roman"/>
          <w:szCs w:val="24"/>
        </w:rPr>
        <w:t>Poor</w:t>
      </w:r>
      <w:r w:rsidRPr="00B22946">
        <w:rPr>
          <w:rFonts w:cs="Times New Roman"/>
          <w:szCs w:val="24"/>
        </w:rPr>
        <w:t xml:space="preserve"> communication between pro</w:t>
      </w:r>
      <w:r w:rsidR="001B10C7" w:rsidRPr="00B22946">
        <w:rPr>
          <w:rFonts w:cs="Times New Roman"/>
          <w:szCs w:val="24"/>
        </w:rPr>
        <w:t>fessional health caregiver and</w:t>
      </w:r>
      <w:r w:rsidRPr="00B22946">
        <w:rPr>
          <w:rFonts w:cs="Times New Roman"/>
          <w:szCs w:val="24"/>
        </w:rPr>
        <w:t xml:space="preserve"> with the</w:t>
      </w:r>
      <w:r w:rsidR="007D7EBA">
        <w:rPr>
          <w:rFonts w:cs="Times New Roman"/>
          <w:szCs w:val="24"/>
        </w:rPr>
        <w:t xml:space="preserve"> </w:t>
      </w:r>
      <w:r w:rsidRPr="00B22946">
        <w:rPr>
          <w:rFonts w:cs="Times New Roman"/>
          <w:szCs w:val="24"/>
        </w:rPr>
        <w:t xml:space="preserve">community pharmacy </w:t>
      </w:r>
      <w:r w:rsidR="007D7EBA">
        <w:rPr>
          <w:rFonts w:cs="Times New Roman"/>
          <w:szCs w:val="24"/>
        </w:rPr>
        <w:t>during</w:t>
      </w:r>
      <w:r w:rsidRPr="00B22946">
        <w:rPr>
          <w:rFonts w:cs="Times New Roman"/>
          <w:szCs w:val="24"/>
        </w:rPr>
        <w:t xml:space="preserve"> patient</w:t>
      </w:r>
      <w:r w:rsidR="007D7EBA">
        <w:rPr>
          <w:rFonts w:cs="Times New Roman"/>
          <w:szCs w:val="24"/>
        </w:rPr>
        <w:t>’s admission</w:t>
      </w:r>
      <w:r w:rsidRPr="00B22946">
        <w:rPr>
          <w:rFonts w:cs="Times New Roman"/>
          <w:szCs w:val="24"/>
        </w:rPr>
        <w:t xml:space="preserve"> to the hospital</w:t>
      </w:r>
      <w:r w:rsidR="001B10C7" w:rsidRPr="00B22946">
        <w:rPr>
          <w:rFonts w:cs="Times New Roman"/>
          <w:szCs w:val="24"/>
        </w:rPr>
        <w:t xml:space="preserve"> is also a leading cause of medication history errors during admission (</w:t>
      </w:r>
      <w:r w:rsidR="00A560B4" w:rsidRPr="00B22946">
        <w:rPr>
          <w:rFonts w:cs="Times New Roman"/>
          <w:szCs w:val="24"/>
        </w:rPr>
        <w:t>Lau</w:t>
      </w:r>
      <w:r w:rsidR="001B10C7" w:rsidRPr="00B22946">
        <w:rPr>
          <w:rFonts w:cs="Times New Roman"/>
          <w:szCs w:val="24"/>
        </w:rPr>
        <w:t xml:space="preserve"> et al</w:t>
      </w:r>
      <w:r w:rsidR="001E53AF" w:rsidRPr="00B22946">
        <w:rPr>
          <w:rFonts w:cs="Times New Roman"/>
          <w:szCs w:val="24"/>
        </w:rPr>
        <w:t>.</w:t>
      </w:r>
      <w:r w:rsidR="001B10C7" w:rsidRPr="00B22946">
        <w:rPr>
          <w:rFonts w:cs="Times New Roman"/>
          <w:szCs w:val="24"/>
        </w:rPr>
        <w:t xml:space="preserve"> 2000)</w:t>
      </w:r>
      <w:r w:rsidR="008D2A34" w:rsidRPr="00B22946">
        <w:rPr>
          <w:rFonts w:cs="Times New Roman"/>
          <w:szCs w:val="24"/>
        </w:rPr>
        <w:t>.</w:t>
      </w:r>
      <w:r w:rsidR="0075402B" w:rsidRPr="00B22946">
        <w:rPr>
          <w:rFonts w:cs="Times New Roman"/>
          <w:szCs w:val="24"/>
        </w:rPr>
        <w:t xml:space="preserve"> A systematic review of hundreds </w:t>
      </w:r>
      <w:r w:rsidRPr="00B22946">
        <w:rPr>
          <w:rFonts w:cs="Times New Roman"/>
          <w:szCs w:val="24"/>
        </w:rPr>
        <w:t xml:space="preserve">of </w:t>
      </w:r>
      <w:r w:rsidR="0075402B" w:rsidRPr="00B22946">
        <w:rPr>
          <w:rFonts w:cs="Times New Roman"/>
          <w:szCs w:val="24"/>
        </w:rPr>
        <w:t xml:space="preserve">healthcare </w:t>
      </w:r>
      <w:r w:rsidRPr="00B22946">
        <w:rPr>
          <w:rFonts w:cs="Times New Roman"/>
          <w:szCs w:val="24"/>
        </w:rPr>
        <w:t>organizations showed that about half of all hospital medication errors and 20% of adverse drug events resulted from miscommunication at</w:t>
      </w:r>
      <w:r w:rsidR="00992A6A">
        <w:rPr>
          <w:rFonts w:cs="Times New Roman"/>
          <w:szCs w:val="24"/>
        </w:rPr>
        <w:t xml:space="preserve"> </w:t>
      </w:r>
      <w:r w:rsidRPr="00B22946">
        <w:rPr>
          <w:rFonts w:cs="Times New Roman"/>
          <w:szCs w:val="24"/>
        </w:rPr>
        <w:t xml:space="preserve">transition points </w:t>
      </w:r>
      <w:r w:rsidR="00573A31" w:rsidRPr="00B22946">
        <w:rPr>
          <w:rFonts w:cs="Times New Roman"/>
          <w:szCs w:val="24"/>
        </w:rPr>
        <w:t>(Almanasreh</w:t>
      </w:r>
      <w:r w:rsidRPr="00B22946">
        <w:rPr>
          <w:rFonts w:cs="Times New Roman"/>
          <w:szCs w:val="24"/>
        </w:rPr>
        <w:t xml:space="preserve"> et al. 2016)</w:t>
      </w:r>
      <w:r w:rsidR="00443F51" w:rsidRPr="00B22946">
        <w:rPr>
          <w:rFonts w:cs="Times New Roman"/>
          <w:szCs w:val="24"/>
        </w:rPr>
        <w:t>.</w:t>
      </w:r>
    </w:p>
    <w:p w:rsidR="00DE1F3E" w:rsidRPr="00B22946" w:rsidRDefault="00783383" w:rsidP="00B22946">
      <w:pPr>
        <w:pStyle w:val="Heading2"/>
        <w:spacing w:line="480" w:lineRule="auto"/>
        <w:rPr>
          <w:rFonts w:ascii="Times New Roman" w:hAnsi="Times New Roman" w:cs="Times New Roman"/>
          <w:color w:val="auto"/>
          <w:sz w:val="24"/>
          <w:szCs w:val="24"/>
        </w:rPr>
      </w:pPr>
      <w:bookmarkStart w:id="19" w:name="_Toc10670081"/>
      <w:r w:rsidRPr="00B22946">
        <w:rPr>
          <w:rFonts w:ascii="Times New Roman" w:hAnsi="Times New Roman" w:cs="Times New Roman"/>
          <w:color w:val="auto"/>
          <w:sz w:val="24"/>
          <w:szCs w:val="24"/>
          <w:highlight w:val="lightGray"/>
        </w:rPr>
        <w:t>Steps to Reduce Inaccurate Patient Medication History</w:t>
      </w:r>
      <w:bookmarkEnd w:id="19"/>
    </w:p>
    <w:p w:rsidR="00DE1F3E" w:rsidRPr="00B22946" w:rsidRDefault="00565283" w:rsidP="00B22946">
      <w:pPr>
        <w:spacing w:line="480" w:lineRule="auto"/>
        <w:rPr>
          <w:rFonts w:cs="Times New Roman"/>
          <w:szCs w:val="24"/>
        </w:rPr>
      </w:pPr>
      <w:r w:rsidRPr="00B22946">
        <w:rPr>
          <w:rFonts w:cs="Times New Roman"/>
          <w:szCs w:val="24"/>
        </w:rPr>
        <w:t>Many strategies</w:t>
      </w:r>
      <w:r w:rsidR="002F033E" w:rsidRPr="00B22946">
        <w:rPr>
          <w:rFonts w:cs="Times New Roman"/>
          <w:szCs w:val="24"/>
        </w:rPr>
        <w:t xml:space="preserve"> can be applied t</w:t>
      </w:r>
      <w:r w:rsidR="00DE1F3E" w:rsidRPr="00B22946">
        <w:rPr>
          <w:rFonts w:cs="Times New Roman"/>
          <w:szCs w:val="24"/>
        </w:rPr>
        <w:t>o obtain the best available patient medication history and decrease the consequence of medication errors</w:t>
      </w:r>
      <w:r w:rsidR="002F033E" w:rsidRPr="00B22946">
        <w:rPr>
          <w:rFonts w:cs="Times New Roman"/>
          <w:szCs w:val="24"/>
        </w:rPr>
        <w:t>.</w:t>
      </w:r>
      <w:r w:rsidR="00DE1F3E" w:rsidRPr="00B22946">
        <w:rPr>
          <w:rFonts w:cs="Times New Roman"/>
          <w:szCs w:val="24"/>
        </w:rPr>
        <w:t xml:space="preserve"> Involving pharmacists in patient medication history collecting and recording process upon patient admission</w:t>
      </w:r>
      <w:r w:rsidR="0098491A" w:rsidRPr="00B22946">
        <w:rPr>
          <w:rFonts w:cs="Times New Roman"/>
          <w:szCs w:val="24"/>
        </w:rPr>
        <w:t xml:space="preserve"> has shown to improve the accuracy of medication history</w:t>
      </w:r>
      <w:r w:rsidR="00141700" w:rsidRPr="00B22946">
        <w:rPr>
          <w:rFonts w:cs="Times New Roman"/>
          <w:szCs w:val="24"/>
        </w:rPr>
        <w:t xml:space="preserve">, </w:t>
      </w:r>
      <w:r w:rsidR="00DE1F3E" w:rsidRPr="00B22946">
        <w:rPr>
          <w:rFonts w:cs="Times New Roman"/>
          <w:szCs w:val="24"/>
        </w:rPr>
        <w:t>high ability to recognize medication-related problems, visible reduction in medication</w:t>
      </w:r>
      <w:r w:rsidR="000349EA" w:rsidRPr="00B22946">
        <w:rPr>
          <w:rFonts w:cs="Times New Roman"/>
          <w:szCs w:val="24"/>
        </w:rPr>
        <w:t xml:space="preserve"> errors and preventable ADRs. The improvements can also emanate from </w:t>
      </w:r>
      <w:r w:rsidR="00DE1F3E" w:rsidRPr="00B22946">
        <w:rPr>
          <w:rFonts w:cs="Times New Roman"/>
          <w:szCs w:val="24"/>
        </w:rPr>
        <w:t>the pharmacist’s education, good experience in patient interview and counseling skills, extensive knowledge of medication names, formulation, side effects and</w:t>
      </w:r>
      <w:r w:rsidR="00F80B53">
        <w:rPr>
          <w:rFonts w:cs="Times New Roman"/>
          <w:szCs w:val="24"/>
        </w:rPr>
        <w:t xml:space="preserve"> </w:t>
      </w:r>
      <w:r w:rsidR="00DE1F3E" w:rsidRPr="00B22946">
        <w:rPr>
          <w:rFonts w:cs="Times New Roman"/>
          <w:szCs w:val="24"/>
        </w:rPr>
        <w:t>brand names (</w:t>
      </w:r>
      <w:r w:rsidR="00006404" w:rsidRPr="00B22946">
        <w:rPr>
          <w:rFonts w:cs="Times New Roman"/>
          <w:szCs w:val="24"/>
        </w:rPr>
        <w:t>Gleason</w:t>
      </w:r>
      <w:r w:rsidR="00DE1F3E" w:rsidRPr="00B22946">
        <w:rPr>
          <w:rFonts w:cs="Times New Roman"/>
          <w:szCs w:val="24"/>
        </w:rPr>
        <w:t xml:space="preserve"> et a</w:t>
      </w:r>
      <w:r w:rsidR="00006404" w:rsidRPr="00B22946">
        <w:rPr>
          <w:rFonts w:cs="Times New Roman"/>
          <w:szCs w:val="24"/>
        </w:rPr>
        <w:t xml:space="preserve">l. 2004, Hogg et </w:t>
      </w:r>
      <w:r w:rsidR="0051463F" w:rsidRPr="00B22946">
        <w:rPr>
          <w:rFonts w:cs="Times New Roman"/>
          <w:szCs w:val="24"/>
        </w:rPr>
        <w:t>al 2015). A s</w:t>
      </w:r>
      <w:r w:rsidR="00DE1F3E" w:rsidRPr="00B22946">
        <w:rPr>
          <w:rFonts w:cs="Times New Roman"/>
          <w:szCs w:val="24"/>
        </w:rPr>
        <w:t>ystemic review</w:t>
      </w:r>
      <w:r w:rsidR="0051463F" w:rsidRPr="00B22946">
        <w:rPr>
          <w:rFonts w:cs="Times New Roman"/>
          <w:szCs w:val="24"/>
        </w:rPr>
        <w:t xml:space="preserve"> of hospital data showed that the</w:t>
      </w:r>
      <w:r w:rsidR="00DE1F3E" w:rsidRPr="00B22946">
        <w:rPr>
          <w:rFonts w:cs="Times New Roman"/>
          <w:szCs w:val="24"/>
        </w:rPr>
        <w:t xml:space="preserve"> medication history obtained by </w:t>
      </w:r>
      <w:r w:rsidR="00066B3D" w:rsidRPr="00B22946">
        <w:rPr>
          <w:rFonts w:cs="Times New Roman"/>
          <w:szCs w:val="24"/>
        </w:rPr>
        <w:t>p</w:t>
      </w:r>
      <w:r w:rsidR="0051463F" w:rsidRPr="00B22946">
        <w:rPr>
          <w:rFonts w:cs="Times New Roman"/>
          <w:szCs w:val="24"/>
        </w:rPr>
        <w:t>harmacist</w:t>
      </w:r>
      <w:r w:rsidR="00066B3D" w:rsidRPr="00B22946">
        <w:rPr>
          <w:rFonts w:cs="Times New Roman"/>
          <w:szCs w:val="24"/>
        </w:rPr>
        <w:t>s</w:t>
      </w:r>
      <w:r w:rsidR="0051463F" w:rsidRPr="00B22946">
        <w:rPr>
          <w:rFonts w:cs="Times New Roman"/>
          <w:szCs w:val="24"/>
        </w:rPr>
        <w:t xml:space="preserve"> i</w:t>
      </w:r>
      <w:r w:rsidR="00DE1F3E" w:rsidRPr="00B22946">
        <w:rPr>
          <w:rFonts w:cs="Times New Roman"/>
          <w:szCs w:val="24"/>
        </w:rPr>
        <w:t xml:space="preserve">ntroduced 87% more information than physician-obtained medication </w:t>
      </w:r>
      <w:r w:rsidR="001F3649" w:rsidRPr="00B22946">
        <w:rPr>
          <w:rFonts w:cs="Times New Roman"/>
          <w:szCs w:val="24"/>
        </w:rPr>
        <w:t xml:space="preserve">histories; </w:t>
      </w:r>
      <w:r w:rsidR="00DE1F3E" w:rsidRPr="00B22946">
        <w:rPr>
          <w:rFonts w:cs="Times New Roman"/>
          <w:szCs w:val="24"/>
        </w:rPr>
        <w:t>pharmacists recorded more prescrip</w:t>
      </w:r>
      <w:r w:rsidR="000C1567" w:rsidRPr="00B22946">
        <w:rPr>
          <w:rFonts w:cs="Times New Roman"/>
          <w:szCs w:val="24"/>
        </w:rPr>
        <w:t xml:space="preserve">tion medication than physicians </w:t>
      </w:r>
      <w:r w:rsidR="00DE1F3E" w:rsidRPr="00B22946">
        <w:rPr>
          <w:rFonts w:cs="Times New Roman"/>
          <w:szCs w:val="24"/>
        </w:rPr>
        <w:t>(</w:t>
      </w:r>
      <w:r w:rsidR="00FB7F68" w:rsidRPr="00B22946">
        <w:rPr>
          <w:rFonts w:cs="Times New Roman"/>
          <w:szCs w:val="24"/>
        </w:rPr>
        <w:t xml:space="preserve">Tam </w:t>
      </w:r>
      <w:r w:rsidR="000C1567" w:rsidRPr="00B22946">
        <w:rPr>
          <w:rFonts w:cs="Times New Roman"/>
          <w:szCs w:val="24"/>
        </w:rPr>
        <w:t>et al. 2005).</w:t>
      </w:r>
      <w:r w:rsidR="00F80B53">
        <w:rPr>
          <w:rFonts w:cs="Times New Roman"/>
          <w:szCs w:val="24"/>
        </w:rPr>
        <w:t xml:space="preserve"> </w:t>
      </w:r>
      <w:r w:rsidR="00DE1F3E" w:rsidRPr="00B22946">
        <w:rPr>
          <w:rFonts w:cs="Times New Roman"/>
          <w:szCs w:val="24"/>
        </w:rPr>
        <w:t>Involving pharmacist in patient</w:t>
      </w:r>
      <w:r w:rsidR="00F80B53">
        <w:rPr>
          <w:rFonts w:cs="Times New Roman"/>
          <w:szCs w:val="24"/>
        </w:rPr>
        <w:t>s’</w:t>
      </w:r>
      <w:r w:rsidR="00DE1F3E" w:rsidRPr="00B22946">
        <w:rPr>
          <w:rFonts w:cs="Times New Roman"/>
          <w:szCs w:val="24"/>
        </w:rPr>
        <w:t xml:space="preserve"> round</w:t>
      </w:r>
      <w:r w:rsidR="00F80B53">
        <w:rPr>
          <w:rFonts w:cs="Times New Roman"/>
          <w:szCs w:val="24"/>
        </w:rPr>
        <w:t>s</w:t>
      </w:r>
      <w:r w:rsidR="00DE1F3E" w:rsidRPr="00B22946">
        <w:rPr>
          <w:rFonts w:cs="Times New Roman"/>
          <w:szCs w:val="24"/>
        </w:rPr>
        <w:t xml:space="preserve"> </w:t>
      </w:r>
      <w:r w:rsidR="00F80B53">
        <w:rPr>
          <w:rFonts w:cs="Times New Roman"/>
          <w:szCs w:val="24"/>
        </w:rPr>
        <w:t xml:space="preserve"> in the wards </w:t>
      </w:r>
      <w:r w:rsidR="00DE1F3E" w:rsidRPr="00B22946">
        <w:rPr>
          <w:rFonts w:cs="Times New Roman"/>
          <w:szCs w:val="24"/>
        </w:rPr>
        <w:t xml:space="preserve">resulted </w:t>
      </w:r>
      <w:r w:rsidR="0090442D" w:rsidRPr="00B22946">
        <w:rPr>
          <w:rFonts w:cs="Times New Roman"/>
          <w:szCs w:val="24"/>
        </w:rPr>
        <w:t xml:space="preserve">in reduction </w:t>
      </w:r>
      <w:r w:rsidR="00F80B53">
        <w:rPr>
          <w:rFonts w:cs="Times New Roman"/>
          <w:szCs w:val="24"/>
        </w:rPr>
        <w:t>of preventable a</w:t>
      </w:r>
      <w:r w:rsidR="0090442D" w:rsidRPr="00B22946">
        <w:rPr>
          <w:rFonts w:cs="Times New Roman"/>
          <w:szCs w:val="24"/>
        </w:rPr>
        <w:t>dverse drug reactions</w:t>
      </w:r>
      <w:r w:rsidR="00DE1F3E" w:rsidRPr="00B22946">
        <w:rPr>
          <w:rFonts w:cs="Times New Roman"/>
          <w:szCs w:val="24"/>
        </w:rPr>
        <w:t xml:space="preserve"> by 66%-</w:t>
      </w:r>
      <w:r w:rsidR="00D81285" w:rsidRPr="00B22946">
        <w:rPr>
          <w:rFonts w:cs="Times New Roman"/>
          <w:szCs w:val="24"/>
        </w:rPr>
        <w:t>78% (</w:t>
      </w:r>
      <w:r w:rsidR="00DE1F3E" w:rsidRPr="00B22946">
        <w:rPr>
          <w:rFonts w:cs="Times New Roman"/>
          <w:szCs w:val="24"/>
        </w:rPr>
        <w:t>National Quality Form 2010)</w:t>
      </w:r>
      <w:r w:rsidR="00D81285" w:rsidRPr="00B22946">
        <w:rPr>
          <w:rFonts w:cs="Times New Roman"/>
          <w:szCs w:val="24"/>
        </w:rPr>
        <w:t>.</w:t>
      </w:r>
      <w:r w:rsidR="00F80B53">
        <w:rPr>
          <w:rFonts w:cs="Times New Roman"/>
          <w:szCs w:val="24"/>
        </w:rPr>
        <w:t xml:space="preserve"> </w:t>
      </w:r>
      <w:r w:rsidR="00DE1F3E" w:rsidRPr="00B22946">
        <w:rPr>
          <w:rFonts w:cs="Times New Roman"/>
          <w:szCs w:val="24"/>
        </w:rPr>
        <w:t>Involving pharmacist</w:t>
      </w:r>
      <w:r w:rsidR="001D3F0F" w:rsidRPr="00B22946">
        <w:rPr>
          <w:rFonts w:cs="Times New Roman"/>
          <w:szCs w:val="24"/>
        </w:rPr>
        <w:t>s</w:t>
      </w:r>
      <w:r w:rsidR="00DE1F3E" w:rsidRPr="00B22946">
        <w:rPr>
          <w:rFonts w:cs="Times New Roman"/>
          <w:szCs w:val="24"/>
        </w:rPr>
        <w:t xml:space="preserve"> in medication prescribing resolution would have a potentially</w:t>
      </w:r>
      <w:r w:rsidR="00F80B53">
        <w:rPr>
          <w:rFonts w:cs="Times New Roman"/>
          <w:szCs w:val="24"/>
        </w:rPr>
        <w:t xml:space="preserve"> </w:t>
      </w:r>
      <w:r w:rsidR="00DE1F3E" w:rsidRPr="00B22946">
        <w:rPr>
          <w:rFonts w:cs="Times New Roman"/>
          <w:szCs w:val="24"/>
        </w:rPr>
        <w:t>positive effect on medicati</w:t>
      </w:r>
      <w:r w:rsidR="009E00BF" w:rsidRPr="00B22946">
        <w:rPr>
          <w:rFonts w:cs="Times New Roman"/>
          <w:szCs w:val="24"/>
        </w:rPr>
        <w:t>on safety and health care costs.</w:t>
      </w:r>
    </w:p>
    <w:p w:rsidR="00DE1F3E" w:rsidRPr="00B22946" w:rsidRDefault="00DE1F3E" w:rsidP="00B22946">
      <w:pPr>
        <w:spacing w:line="480" w:lineRule="auto"/>
        <w:rPr>
          <w:rFonts w:cs="Times New Roman"/>
          <w:szCs w:val="24"/>
        </w:rPr>
      </w:pPr>
      <w:r w:rsidRPr="00B22946">
        <w:rPr>
          <w:rFonts w:cs="Times New Roman"/>
          <w:szCs w:val="24"/>
        </w:rPr>
        <w:t>Education of health care professional</w:t>
      </w:r>
      <w:r w:rsidR="00965FDB" w:rsidRPr="00B22946">
        <w:rPr>
          <w:rFonts w:cs="Times New Roman"/>
          <w:szCs w:val="24"/>
        </w:rPr>
        <w:t>s</w:t>
      </w:r>
      <w:r w:rsidRPr="00B22946">
        <w:rPr>
          <w:rFonts w:cs="Times New Roman"/>
          <w:szCs w:val="24"/>
        </w:rPr>
        <w:t xml:space="preserve"> with the benefit</w:t>
      </w:r>
      <w:r w:rsidR="00750034" w:rsidRPr="00B22946">
        <w:rPr>
          <w:rFonts w:cs="Times New Roman"/>
          <w:szCs w:val="24"/>
        </w:rPr>
        <w:t>s</w:t>
      </w:r>
      <w:r w:rsidRPr="00B22946">
        <w:rPr>
          <w:rFonts w:cs="Times New Roman"/>
          <w:szCs w:val="24"/>
        </w:rPr>
        <w:t xml:space="preserve"> of maintaining accurate </w:t>
      </w:r>
      <w:r w:rsidR="00750034" w:rsidRPr="00B22946">
        <w:rPr>
          <w:rFonts w:cs="Times New Roman"/>
          <w:szCs w:val="24"/>
        </w:rPr>
        <w:t>patient medication</w:t>
      </w:r>
      <w:r w:rsidRPr="00B22946">
        <w:rPr>
          <w:rFonts w:cs="Times New Roman"/>
          <w:szCs w:val="24"/>
        </w:rPr>
        <w:t xml:space="preserve"> list and how its inaccuracy will cause medication errors and patient harm</w:t>
      </w:r>
      <w:r w:rsidR="00750034" w:rsidRPr="00B22946">
        <w:rPr>
          <w:rFonts w:cs="Times New Roman"/>
          <w:szCs w:val="24"/>
        </w:rPr>
        <w:t xml:space="preserve"> is another strategy to address errors in medication </w:t>
      </w:r>
      <w:r w:rsidR="00ED4DBC" w:rsidRPr="00B22946">
        <w:rPr>
          <w:rFonts w:cs="Times New Roman"/>
          <w:szCs w:val="24"/>
        </w:rPr>
        <w:t>history</w:t>
      </w:r>
      <w:r w:rsidR="00750034" w:rsidRPr="00B22946">
        <w:rPr>
          <w:rFonts w:cs="Times New Roman"/>
          <w:szCs w:val="24"/>
        </w:rPr>
        <w:t>(</w:t>
      </w:r>
      <w:r w:rsidR="0047532B" w:rsidRPr="00B22946">
        <w:rPr>
          <w:rFonts w:cs="Times New Roman"/>
          <w:szCs w:val="24"/>
        </w:rPr>
        <w:t>Gleason et al</w:t>
      </w:r>
      <w:r w:rsidRPr="00B22946">
        <w:rPr>
          <w:rFonts w:cs="Times New Roman"/>
          <w:szCs w:val="24"/>
        </w:rPr>
        <w:t>. 2</w:t>
      </w:r>
      <w:r w:rsidR="00750034" w:rsidRPr="00B22946">
        <w:rPr>
          <w:rFonts w:cs="Times New Roman"/>
          <w:szCs w:val="24"/>
        </w:rPr>
        <w:t>004).</w:t>
      </w:r>
      <w:r w:rsidR="00E87B12" w:rsidRPr="00B22946">
        <w:rPr>
          <w:rFonts w:cs="Times New Roman"/>
          <w:szCs w:val="24"/>
        </w:rPr>
        <w:t xml:space="preserve">The training may involve </w:t>
      </w:r>
      <w:r w:rsidR="003343DC" w:rsidRPr="00B22946">
        <w:rPr>
          <w:rFonts w:cs="Times New Roman"/>
          <w:szCs w:val="24"/>
        </w:rPr>
        <w:t>clinical pharmacology and the skills to obtain accurate medication history and this would be critical to decreasing</w:t>
      </w:r>
      <w:r w:rsidRPr="00B22946">
        <w:rPr>
          <w:rFonts w:cs="Times New Roman"/>
          <w:szCs w:val="24"/>
        </w:rPr>
        <w:t xml:space="preserve"> medication errors</w:t>
      </w:r>
      <w:r w:rsidR="00965FDB" w:rsidRPr="00B22946">
        <w:rPr>
          <w:rFonts w:cs="Times New Roman"/>
          <w:szCs w:val="24"/>
        </w:rPr>
        <w:t xml:space="preserve"> and enhancing their ability to recognize incomplete history (</w:t>
      </w:r>
      <w:r w:rsidR="00B97516" w:rsidRPr="00B22946">
        <w:rPr>
          <w:rFonts w:cs="Times New Roman"/>
          <w:szCs w:val="24"/>
        </w:rPr>
        <w:t>Tam et al</w:t>
      </w:r>
      <w:r w:rsidR="004E06F7" w:rsidRPr="00B22946">
        <w:rPr>
          <w:rFonts w:cs="Times New Roman"/>
          <w:szCs w:val="24"/>
        </w:rPr>
        <w:t xml:space="preserve">. 2005, </w:t>
      </w:r>
      <w:r w:rsidR="00B97516" w:rsidRPr="00B22946">
        <w:rPr>
          <w:rFonts w:cs="Times New Roman"/>
          <w:szCs w:val="24"/>
        </w:rPr>
        <w:t xml:space="preserve">Agrawal </w:t>
      </w:r>
      <w:r w:rsidRPr="00B22946">
        <w:rPr>
          <w:rFonts w:cs="Times New Roman"/>
          <w:szCs w:val="24"/>
        </w:rPr>
        <w:t>et al. 2009)</w:t>
      </w:r>
      <w:r w:rsidR="00EC112D" w:rsidRPr="00B22946">
        <w:rPr>
          <w:rFonts w:cs="Times New Roman"/>
          <w:szCs w:val="24"/>
        </w:rPr>
        <w:t>.</w:t>
      </w:r>
      <w:r w:rsidR="00500742" w:rsidRPr="00B22946">
        <w:rPr>
          <w:rFonts w:cs="Times New Roman"/>
          <w:szCs w:val="24"/>
        </w:rPr>
        <w:t xml:space="preserve"> The patient should be educated </w:t>
      </w:r>
      <w:r w:rsidRPr="00B22946">
        <w:rPr>
          <w:rFonts w:cs="Times New Roman"/>
          <w:szCs w:val="24"/>
        </w:rPr>
        <w:t>about the b</w:t>
      </w:r>
      <w:r w:rsidR="00500742" w:rsidRPr="00B22946">
        <w:rPr>
          <w:rFonts w:cs="Times New Roman"/>
          <w:szCs w:val="24"/>
        </w:rPr>
        <w:t>enefits of saving medication lists and b</w:t>
      </w:r>
      <w:r w:rsidRPr="00B22946">
        <w:rPr>
          <w:rFonts w:cs="Times New Roman"/>
          <w:szCs w:val="24"/>
        </w:rPr>
        <w:t xml:space="preserve">e part of medication reconciliation because </w:t>
      </w:r>
      <w:r w:rsidR="004A4182" w:rsidRPr="00B22946">
        <w:rPr>
          <w:rFonts w:cs="Times New Roman"/>
          <w:szCs w:val="24"/>
        </w:rPr>
        <w:t xml:space="preserve">they are </w:t>
      </w:r>
      <w:r w:rsidRPr="00B22946">
        <w:rPr>
          <w:rFonts w:cs="Times New Roman"/>
          <w:szCs w:val="24"/>
        </w:rPr>
        <w:t xml:space="preserve">the most reliable source for </w:t>
      </w:r>
      <w:r w:rsidR="004A4182" w:rsidRPr="00B22946">
        <w:rPr>
          <w:rFonts w:cs="Times New Roman"/>
          <w:szCs w:val="24"/>
        </w:rPr>
        <w:t>medication information.</w:t>
      </w:r>
      <w:r w:rsidR="00AC1937" w:rsidRPr="00B22946">
        <w:rPr>
          <w:rFonts w:cs="Times New Roman"/>
          <w:szCs w:val="24"/>
        </w:rPr>
        <w:t xml:space="preserve"> The education will allow the patient to understand the </w:t>
      </w:r>
      <w:r w:rsidRPr="00B22946">
        <w:rPr>
          <w:rFonts w:cs="Times New Roman"/>
          <w:szCs w:val="24"/>
        </w:rPr>
        <w:t>importance of maintaining updated</w:t>
      </w:r>
      <w:r w:rsidR="00DA14A6">
        <w:rPr>
          <w:rFonts w:cs="Times New Roman"/>
          <w:szCs w:val="24"/>
        </w:rPr>
        <w:t xml:space="preserve"> </w:t>
      </w:r>
      <w:r w:rsidRPr="00B22946">
        <w:rPr>
          <w:rFonts w:cs="Times New Roman"/>
          <w:szCs w:val="24"/>
        </w:rPr>
        <w:t xml:space="preserve">medication list including prescription and nonprescription drugs, herbal and nutritional supplements, immunization history, and any allergic or adverse medication </w:t>
      </w:r>
      <w:r w:rsidR="00AC1937" w:rsidRPr="00B22946">
        <w:rPr>
          <w:rFonts w:cs="Times New Roman"/>
          <w:szCs w:val="24"/>
        </w:rPr>
        <w:t xml:space="preserve">reactions </w:t>
      </w:r>
      <w:r w:rsidR="00F8200E" w:rsidRPr="00B22946">
        <w:rPr>
          <w:rFonts w:cs="Times New Roman"/>
          <w:szCs w:val="24"/>
        </w:rPr>
        <w:t>(</w:t>
      </w:r>
      <w:r w:rsidRPr="00B22946">
        <w:rPr>
          <w:rFonts w:cs="Times New Roman"/>
          <w:szCs w:val="24"/>
        </w:rPr>
        <w:t>WHO 2007)</w:t>
      </w:r>
      <w:r w:rsidR="00F8200E" w:rsidRPr="00B22946">
        <w:rPr>
          <w:rFonts w:cs="Times New Roman"/>
          <w:szCs w:val="24"/>
        </w:rPr>
        <w:t>.</w:t>
      </w:r>
    </w:p>
    <w:p w:rsidR="00DE1F3E" w:rsidRPr="00B22946" w:rsidRDefault="0088543C" w:rsidP="00B22946">
      <w:pPr>
        <w:spacing w:line="480" w:lineRule="auto"/>
        <w:rPr>
          <w:rFonts w:cs="Times New Roman"/>
          <w:szCs w:val="24"/>
        </w:rPr>
      </w:pPr>
      <w:r w:rsidRPr="00B22946">
        <w:rPr>
          <w:rFonts w:cs="Times New Roman"/>
          <w:szCs w:val="24"/>
        </w:rPr>
        <w:t>It is also imperative to e</w:t>
      </w:r>
      <w:r w:rsidR="00DE1F3E" w:rsidRPr="00B22946">
        <w:rPr>
          <w:rFonts w:cs="Times New Roman"/>
          <w:szCs w:val="24"/>
        </w:rPr>
        <w:t>ncourage the patient and caregiver to utilize one pharmacy to provide him with</w:t>
      </w:r>
      <w:r w:rsidRPr="00B22946">
        <w:rPr>
          <w:rFonts w:cs="Times New Roman"/>
          <w:szCs w:val="24"/>
        </w:rPr>
        <w:t xml:space="preserve"> their</w:t>
      </w:r>
      <w:r w:rsidR="00DE1F3E" w:rsidRPr="00B22946">
        <w:rPr>
          <w:rFonts w:cs="Times New Roman"/>
          <w:szCs w:val="24"/>
        </w:rPr>
        <w:t xml:space="preserve"> medication and medical information about his medicine</w:t>
      </w:r>
      <w:r w:rsidR="00EE44BA" w:rsidRPr="00B22946">
        <w:rPr>
          <w:rFonts w:cs="Times New Roman"/>
          <w:szCs w:val="24"/>
        </w:rPr>
        <w:t xml:space="preserve">. This will </w:t>
      </w:r>
      <w:r w:rsidR="00DE1F3E" w:rsidRPr="00B22946">
        <w:rPr>
          <w:rFonts w:cs="Times New Roman"/>
          <w:szCs w:val="24"/>
        </w:rPr>
        <w:t>make</w:t>
      </w:r>
      <w:r w:rsidR="00EE44BA" w:rsidRPr="00B22946">
        <w:rPr>
          <w:rFonts w:cs="Times New Roman"/>
          <w:szCs w:val="24"/>
        </w:rPr>
        <w:t xml:space="preserve"> it</w:t>
      </w:r>
      <w:r w:rsidR="00DE1F3E" w:rsidRPr="00B22946">
        <w:rPr>
          <w:rFonts w:cs="Times New Roman"/>
          <w:szCs w:val="24"/>
        </w:rPr>
        <w:t xml:space="preserve"> easy to</w:t>
      </w:r>
      <w:r w:rsidR="00EE44BA" w:rsidRPr="00B22946">
        <w:rPr>
          <w:rFonts w:cs="Times New Roman"/>
          <w:szCs w:val="24"/>
        </w:rPr>
        <w:t xml:space="preserve"> review their medication (</w:t>
      </w:r>
      <w:r w:rsidR="00DE1F3E" w:rsidRPr="00B22946">
        <w:rPr>
          <w:rFonts w:cs="Times New Roman"/>
          <w:szCs w:val="24"/>
        </w:rPr>
        <w:t>WHO</w:t>
      </w:r>
      <w:r w:rsidR="00EE44BA" w:rsidRPr="00B22946">
        <w:rPr>
          <w:rFonts w:cs="Times New Roman"/>
          <w:szCs w:val="24"/>
        </w:rPr>
        <w:t xml:space="preserve"> 2007).</w:t>
      </w:r>
      <w:r w:rsidR="00DE1F3E" w:rsidRPr="00B22946">
        <w:rPr>
          <w:rFonts w:cs="Times New Roman"/>
          <w:szCs w:val="24"/>
        </w:rPr>
        <w:t xml:space="preserve">Ensure that healthcare organizations set standardized systems to collect and record overall medication information for each patient in the patient medication list and store it in </w:t>
      </w:r>
      <w:r w:rsidR="00220EF8" w:rsidRPr="00B22946">
        <w:rPr>
          <w:rFonts w:cs="Times New Roman"/>
          <w:szCs w:val="24"/>
        </w:rPr>
        <w:t>specified place</w:t>
      </w:r>
      <w:r w:rsidR="00DE1F3E" w:rsidRPr="00B22946">
        <w:rPr>
          <w:rFonts w:cs="Times New Roman"/>
          <w:szCs w:val="24"/>
        </w:rPr>
        <w:t xml:space="preserve"> in</w:t>
      </w:r>
      <w:r w:rsidR="00220EF8" w:rsidRPr="00B22946">
        <w:rPr>
          <w:rFonts w:cs="Times New Roman"/>
          <w:szCs w:val="24"/>
        </w:rPr>
        <w:t xml:space="preserve"> the </w:t>
      </w:r>
      <w:r w:rsidR="00DE1F3E" w:rsidRPr="00B22946">
        <w:rPr>
          <w:rFonts w:cs="Times New Roman"/>
          <w:szCs w:val="24"/>
        </w:rPr>
        <w:t xml:space="preserve">patient medication record that </w:t>
      </w:r>
      <w:r w:rsidR="00220EF8" w:rsidRPr="00B22946">
        <w:rPr>
          <w:rFonts w:cs="Times New Roman"/>
          <w:szCs w:val="24"/>
        </w:rPr>
        <w:t xml:space="preserve">will </w:t>
      </w:r>
      <w:r w:rsidR="00DE1F3E" w:rsidRPr="00B22946">
        <w:rPr>
          <w:rFonts w:cs="Times New Roman"/>
          <w:szCs w:val="24"/>
        </w:rPr>
        <w:t xml:space="preserve">be easy to </w:t>
      </w:r>
      <w:r w:rsidR="00220EF8" w:rsidRPr="00B22946">
        <w:rPr>
          <w:rFonts w:cs="Times New Roman"/>
          <w:szCs w:val="24"/>
        </w:rPr>
        <w:t xml:space="preserve">access by the health care </w:t>
      </w:r>
      <w:r w:rsidR="00DE1F3E" w:rsidRPr="00B22946">
        <w:rPr>
          <w:rFonts w:cs="Times New Roman"/>
          <w:szCs w:val="24"/>
        </w:rPr>
        <w:t>provider at each care transition point.</w:t>
      </w:r>
      <w:r w:rsidR="008D14A5" w:rsidRPr="00B22946">
        <w:rPr>
          <w:rFonts w:cs="Times New Roman"/>
          <w:szCs w:val="24"/>
        </w:rPr>
        <w:t xml:space="preserve"> The list in the information storage systems should include</w:t>
      </w:r>
      <w:r w:rsidR="00DE1F3E" w:rsidRPr="00B22946">
        <w:rPr>
          <w:rFonts w:cs="Times New Roman"/>
          <w:szCs w:val="24"/>
        </w:rPr>
        <w:t xml:space="preserve"> prescription an</w:t>
      </w:r>
      <w:r w:rsidR="008D14A5" w:rsidRPr="00B22946">
        <w:rPr>
          <w:rFonts w:cs="Times New Roman"/>
          <w:szCs w:val="24"/>
        </w:rPr>
        <w:t>d nonprescription medication, C</w:t>
      </w:r>
      <w:r w:rsidR="00DE1F3E" w:rsidRPr="00B22946">
        <w:rPr>
          <w:rFonts w:cs="Times New Roman"/>
          <w:szCs w:val="24"/>
        </w:rPr>
        <w:t>AM</w:t>
      </w:r>
      <w:r w:rsidR="008D14A5" w:rsidRPr="00B22946">
        <w:rPr>
          <w:rFonts w:cs="Times New Roman"/>
          <w:szCs w:val="24"/>
        </w:rPr>
        <w:t>s, O</w:t>
      </w:r>
      <w:r w:rsidR="00DE1F3E" w:rsidRPr="00B22946">
        <w:rPr>
          <w:rFonts w:cs="Times New Roman"/>
          <w:szCs w:val="24"/>
        </w:rPr>
        <w:t>TC</w:t>
      </w:r>
      <w:r w:rsidR="008D14A5" w:rsidRPr="00B22946">
        <w:rPr>
          <w:rFonts w:cs="Times New Roman"/>
          <w:szCs w:val="24"/>
        </w:rPr>
        <w:t xml:space="preserve"> drugs</w:t>
      </w:r>
      <w:r w:rsidR="00DE1F3E" w:rsidRPr="00B22946">
        <w:rPr>
          <w:rFonts w:cs="Times New Roman"/>
          <w:szCs w:val="24"/>
        </w:rPr>
        <w:t>, immunization history, any available information about allergy, A.D.R.s and if possible, patient own medication list, level of patient adherence, and contact</w:t>
      </w:r>
      <w:r w:rsidR="008D14A5" w:rsidRPr="00B22946">
        <w:rPr>
          <w:rFonts w:cs="Times New Roman"/>
          <w:szCs w:val="24"/>
        </w:rPr>
        <w:t xml:space="preserve">ing information or number of </w:t>
      </w:r>
      <w:r w:rsidR="00DE1F3E" w:rsidRPr="00B22946">
        <w:rPr>
          <w:rFonts w:cs="Times New Roman"/>
          <w:szCs w:val="24"/>
        </w:rPr>
        <w:t xml:space="preserve"> community pharmac</w:t>
      </w:r>
      <w:r w:rsidR="008D14A5" w:rsidRPr="00B22946">
        <w:rPr>
          <w:rFonts w:cs="Times New Roman"/>
          <w:szCs w:val="24"/>
        </w:rPr>
        <w:t>ies</w:t>
      </w:r>
      <w:r w:rsidR="00DE1F3E" w:rsidRPr="00B22946">
        <w:rPr>
          <w:rFonts w:cs="Times New Roman"/>
          <w:szCs w:val="24"/>
        </w:rPr>
        <w:t xml:space="preserve"> (WHO </w:t>
      </w:r>
      <w:r w:rsidR="008D14A5" w:rsidRPr="00B22946">
        <w:rPr>
          <w:rFonts w:cs="Times New Roman"/>
          <w:szCs w:val="24"/>
        </w:rPr>
        <w:t xml:space="preserve"> 2007)</w:t>
      </w:r>
      <w:r w:rsidR="00DE1F3E" w:rsidRPr="00B22946">
        <w:rPr>
          <w:rFonts w:cs="Times New Roman"/>
          <w:szCs w:val="24"/>
        </w:rPr>
        <w:t>.</w:t>
      </w:r>
    </w:p>
    <w:p w:rsidR="00DE1F3E" w:rsidRPr="00B22946" w:rsidRDefault="000100E9" w:rsidP="00B22946">
      <w:pPr>
        <w:spacing w:line="480" w:lineRule="auto"/>
        <w:rPr>
          <w:rFonts w:cs="Times New Roman"/>
          <w:szCs w:val="24"/>
        </w:rPr>
      </w:pPr>
      <w:r w:rsidRPr="00B22946">
        <w:rPr>
          <w:rFonts w:cs="Times New Roman"/>
          <w:szCs w:val="24"/>
        </w:rPr>
        <w:t>H</w:t>
      </w:r>
      <w:r w:rsidR="00DE1F3E" w:rsidRPr="00B22946">
        <w:rPr>
          <w:rFonts w:cs="Times New Roman"/>
          <w:szCs w:val="24"/>
        </w:rPr>
        <w:t>ealthcare organizations</w:t>
      </w:r>
      <w:r w:rsidRPr="00B22946">
        <w:rPr>
          <w:rFonts w:cs="Times New Roman"/>
          <w:szCs w:val="24"/>
        </w:rPr>
        <w:t xml:space="preserve"> ought to</w:t>
      </w:r>
      <w:r w:rsidR="00DE1F3E" w:rsidRPr="00B22946">
        <w:rPr>
          <w:rFonts w:cs="Times New Roman"/>
          <w:szCs w:val="24"/>
        </w:rPr>
        <w:t xml:space="preserve"> have clear p</w:t>
      </w:r>
      <w:r w:rsidR="00913071">
        <w:rPr>
          <w:rFonts w:cs="Times New Roman"/>
          <w:szCs w:val="24"/>
        </w:rPr>
        <w:t>olicies and procedures to apply</w:t>
      </w:r>
      <w:r w:rsidR="00DE1F3E" w:rsidRPr="00B22946">
        <w:rPr>
          <w:rFonts w:cs="Times New Roman"/>
          <w:szCs w:val="24"/>
        </w:rPr>
        <w:t xml:space="preserve"> medication reconciliation at each care transition point.</w:t>
      </w:r>
      <w:r w:rsidR="00913071">
        <w:rPr>
          <w:rFonts w:cs="Times New Roman"/>
          <w:szCs w:val="24"/>
        </w:rPr>
        <w:t xml:space="preserve"> </w:t>
      </w:r>
      <w:r w:rsidR="00DE1F3E" w:rsidRPr="00B22946">
        <w:rPr>
          <w:rFonts w:cs="Times New Roman"/>
          <w:szCs w:val="24"/>
        </w:rPr>
        <w:t>In South Carolina, health care organizations are suggesting a global form for the patient to maintain their medication list and a</w:t>
      </w:r>
      <w:r w:rsidR="00913071">
        <w:rPr>
          <w:rFonts w:cs="Times New Roman"/>
          <w:szCs w:val="24"/>
        </w:rPr>
        <w:t>llergy information. T</w:t>
      </w:r>
      <w:r w:rsidR="00321DAA" w:rsidRPr="00B22946">
        <w:rPr>
          <w:rFonts w:cs="Times New Roman"/>
          <w:szCs w:val="24"/>
        </w:rPr>
        <w:t xml:space="preserve">he </w:t>
      </w:r>
      <w:r w:rsidR="00DE1F3E" w:rsidRPr="00B22946">
        <w:rPr>
          <w:rFonts w:cs="Times New Roman"/>
          <w:szCs w:val="24"/>
        </w:rPr>
        <w:t>Massachusetts</w:t>
      </w:r>
      <w:r w:rsidR="00913071">
        <w:rPr>
          <w:rFonts w:cs="Times New Roman"/>
          <w:szCs w:val="24"/>
        </w:rPr>
        <w:t xml:space="preserve"> </w:t>
      </w:r>
      <w:r w:rsidR="00DE1F3E" w:rsidRPr="00B22946">
        <w:rPr>
          <w:rFonts w:cs="Times New Roman"/>
          <w:szCs w:val="24"/>
        </w:rPr>
        <w:t>Coalition for the Prevention of Medical Errors</w:t>
      </w:r>
      <w:r w:rsidR="00C25BD6" w:rsidRPr="00B22946">
        <w:rPr>
          <w:rFonts w:cs="Times New Roman"/>
          <w:szCs w:val="24"/>
        </w:rPr>
        <w:t xml:space="preserve"> (</w:t>
      </w:r>
      <w:r w:rsidR="00321DAA" w:rsidRPr="00B22946">
        <w:rPr>
          <w:rFonts w:cs="Times New Roman"/>
          <w:szCs w:val="24"/>
        </w:rPr>
        <w:t>M</w:t>
      </w:r>
      <w:r w:rsidR="00C25BD6" w:rsidRPr="00B22946">
        <w:rPr>
          <w:rFonts w:cs="Times New Roman"/>
          <w:szCs w:val="24"/>
        </w:rPr>
        <w:t>CPME)</w:t>
      </w:r>
      <w:r w:rsidR="00DE1F3E" w:rsidRPr="00B22946">
        <w:rPr>
          <w:rFonts w:cs="Times New Roman"/>
          <w:szCs w:val="24"/>
        </w:rPr>
        <w:t xml:space="preserve"> has advanced medication reconciliatio</w:t>
      </w:r>
      <w:r w:rsidR="0079252E" w:rsidRPr="00B22946">
        <w:rPr>
          <w:rFonts w:cs="Times New Roman"/>
          <w:szCs w:val="24"/>
        </w:rPr>
        <w:t xml:space="preserve">n to be </w:t>
      </w:r>
      <w:r w:rsidR="00DE1F3E" w:rsidRPr="00B22946">
        <w:rPr>
          <w:rFonts w:cs="Times New Roman"/>
          <w:szCs w:val="24"/>
        </w:rPr>
        <w:t>the best application to prevent medication errors in hospitals (</w:t>
      </w:r>
      <w:r w:rsidR="00216522" w:rsidRPr="00B22946">
        <w:rPr>
          <w:rFonts w:cs="Times New Roman"/>
          <w:szCs w:val="24"/>
        </w:rPr>
        <w:t xml:space="preserve">Gleason </w:t>
      </w:r>
      <w:r w:rsidR="00DE1F3E" w:rsidRPr="00B22946">
        <w:rPr>
          <w:rFonts w:cs="Times New Roman"/>
          <w:szCs w:val="24"/>
        </w:rPr>
        <w:t>et al. 2004)</w:t>
      </w:r>
      <w:r w:rsidR="00D60CD9" w:rsidRPr="00B22946">
        <w:rPr>
          <w:rFonts w:cs="Times New Roman"/>
          <w:szCs w:val="24"/>
        </w:rPr>
        <w:t>.</w:t>
      </w:r>
    </w:p>
    <w:p w:rsidR="003C4034" w:rsidRPr="00B22946" w:rsidRDefault="002955BD" w:rsidP="00B22946">
      <w:pPr>
        <w:pStyle w:val="Heading1"/>
        <w:spacing w:line="480" w:lineRule="auto"/>
        <w:rPr>
          <w:rFonts w:ascii="Times New Roman" w:hAnsi="Times New Roman" w:cs="Times New Roman"/>
          <w:color w:val="auto"/>
          <w:sz w:val="24"/>
          <w:szCs w:val="24"/>
        </w:rPr>
      </w:pPr>
      <w:bookmarkStart w:id="20" w:name="_Toc10670082"/>
      <w:r w:rsidRPr="00B22946">
        <w:rPr>
          <w:rFonts w:ascii="Times New Roman" w:hAnsi="Times New Roman" w:cs="Times New Roman"/>
          <w:color w:val="auto"/>
          <w:sz w:val="24"/>
          <w:szCs w:val="24"/>
        </w:rPr>
        <w:t>The o</w:t>
      </w:r>
      <w:r w:rsidR="00EB341D" w:rsidRPr="00B22946">
        <w:rPr>
          <w:rFonts w:ascii="Times New Roman" w:hAnsi="Times New Roman" w:cs="Times New Roman"/>
          <w:color w:val="auto"/>
          <w:sz w:val="24"/>
          <w:szCs w:val="24"/>
        </w:rPr>
        <w:t>bjective</w:t>
      </w:r>
      <w:r w:rsidR="009D2795" w:rsidRPr="00B22946">
        <w:rPr>
          <w:rFonts w:ascii="Times New Roman" w:hAnsi="Times New Roman" w:cs="Times New Roman"/>
          <w:color w:val="auto"/>
          <w:sz w:val="24"/>
          <w:szCs w:val="24"/>
        </w:rPr>
        <w:t xml:space="preserve"> of the Study</w:t>
      </w:r>
      <w:bookmarkEnd w:id="20"/>
    </w:p>
    <w:p w:rsidR="00CC5774" w:rsidRPr="00B22946" w:rsidRDefault="00CC5774" w:rsidP="00B22946">
      <w:pPr>
        <w:spacing w:line="480" w:lineRule="auto"/>
        <w:ind w:left="360"/>
        <w:rPr>
          <w:rFonts w:cs="Times New Roman"/>
          <w:szCs w:val="24"/>
        </w:rPr>
      </w:pPr>
      <w:r w:rsidRPr="00B22946">
        <w:rPr>
          <w:rFonts w:cs="Times New Roman"/>
          <w:szCs w:val="24"/>
        </w:rPr>
        <w:t xml:space="preserve">To determine the percentage of medication history errors taken by GP or emergency doctor at </w:t>
      </w:r>
      <w:r w:rsidR="002D2C9A" w:rsidRPr="00B22946">
        <w:rPr>
          <w:rFonts w:cs="Times New Roman"/>
          <w:szCs w:val="24"/>
        </w:rPr>
        <w:t>admission</w:t>
      </w:r>
    </w:p>
    <w:p w:rsidR="008C5BF0" w:rsidRPr="00B22946" w:rsidRDefault="008C5BF0" w:rsidP="00B22946">
      <w:pPr>
        <w:pStyle w:val="Heading1"/>
        <w:spacing w:line="480" w:lineRule="auto"/>
        <w:rPr>
          <w:rFonts w:ascii="Times New Roman" w:hAnsi="Times New Roman" w:cs="Times New Roman"/>
          <w:color w:val="auto"/>
          <w:sz w:val="24"/>
          <w:szCs w:val="24"/>
        </w:rPr>
      </w:pPr>
      <w:bookmarkStart w:id="21" w:name="_Toc10670083"/>
      <w:r w:rsidRPr="00B22946">
        <w:rPr>
          <w:rFonts w:ascii="Times New Roman" w:hAnsi="Times New Roman" w:cs="Times New Roman"/>
          <w:color w:val="auto"/>
          <w:sz w:val="24"/>
          <w:szCs w:val="24"/>
        </w:rPr>
        <w:t>Aim of the study</w:t>
      </w:r>
      <w:bookmarkEnd w:id="21"/>
    </w:p>
    <w:p w:rsidR="008C5BF0" w:rsidRDefault="008C5BF0" w:rsidP="00B22946">
      <w:pPr>
        <w:spacing w:line="480" w:lineRule="auto"/>
        <w:rPr>
          <w:rFonts w:cs="Times New Roman"/>
          <w:szCs w:val="24"/>
        </w:rPr>
      </w:pPr>
      <w:r w:rsidRPr="00B22946">
        <w:rPr>
          <w:rFonts w:cs="Times New Roman"/>
          <w:szCs w:val="24"/>
        </w:rPr>
        <w:t xml:space="preserve">This study was done to assess the accuracy of patient medication history reporting at admission to the surgical unit in Hamad General Hospital by comparing the patient medication history taken at admission (by a general practitioner or emergency doctor) with the history taken by a clinical pharmacist within 24 hours of admission. </w:t>
      </w:r>
    </w:p>
    <w:p w:rsidR="00F50E18" w:rsidRPr="002C0BEE" w:rsidRDefault="00F50E18" w:rsidP="00F50E18">
      <w:pPr>
        <w:spacing w:line="480" w:lineRule="auto"/>
        <w:jc w:val="center"/>
        <w:rPr>
          <w:rFonts w:cs="Times New Roman"/>
          <w:b/>
          <w:szCs w:val="24"/>
        </w:rPr>
      </w:pPr>
      <w:r w:rsidRPr="002C0BEE">
        <w:rPr>
          <w:rFonts w:cs="Times New Roman"/>
          <w:b/>
          <w:szCs w:val="24"/>
        </w:rPr>
        <w:t>Research Methods</w:t>
      </w:r>
    </w:p>
    <w:p w:rsidR="00F50E18" w:rsidRPr="00E4163D" w:rsidRDefault="00F50E18" w:rsidP="00F50E18">
      <w:pPr>
        <w:spacing w:line="480" w:lineRule="auto"/>
        <w:rPr>
          <w:rFonts w:cs="Times New Roman"/>
          <w:b/>
          <w:szCs w:val="24"/>
        </w:rPr>
      </w:pPr>
      <w:r>
        <w:rPr>
          <w:rFonts w:cs="Times New Roman"/>
          <w:b/>
          <w:szCs w:val="24"/>
        </w:rPr>
        <w:t>Research Design and Approach</w:t>
      </w:r>
    </w:p>
    <w:p w:rsidR="00F50E18" w:rsidRPr="00D54888" w:rsidRDefault="00F50E18" w:rsidP="00F50E18">
      <w:pPr>
        <w:spacing w:line="480" w:lineRule="auto"/>
        <w:rPr>
          <w:rFonts w:cs="Times New Roman"/>
          <w:szCs w:val="24"/>
        </w:rPr>
      </w:pPr>
      <w:r>
        <w:rPr>
          <w:rFonts w:cs="Times New Roman"/>
          <w:szCs w:val="24"/>
        </w:rPr>
        <w:t xml:space="preserve">The study adopted a cross-sectional design as the participants differed in the variables of interest but they shared other characteristics. The study was looking at the medication history discrepancies, which encompassed various aspects such as omission, inappropriate prescribing, difference in classes of medicine, allergies, different frequency, and different dose, among other facets considered as errors. </w:t>
      </w:r>
      <w:r w:rsidRPr="00581F92">
        <w:rPr>
          <w:rFonts w:cs="Times New Roman"/>
          <w:szCs w:val="24"/>
        </w:rPr>
        <w:t>The research approach defines the protocol followed</w:t>
      </w:r>
      <w:r>
        <w:rPr>
          <w:rFonts w:cs="Times New Roman"/>
          <w:szCs w:val="24"/>
        </w:rPr>
        <w:t xml:space="preserve"> in the collection of data, </w:t>
      </w:r>
      <w:r w:rsidRPr="00581F92">
        <w:rPr>
          <w:rFonts w:cs="Times New Roman"/>
          <w:szCs w:val="24"/>
        </w:rPr>
        <w:t>analysis, and interpretation. It is divided into two categories, the approach f</w:t>
      </w:r>
      <w:r>
        <w:rPr>
          <w:rFonts w:cs="Times New Roman"/>
          <w:szCs w:val="24"/>
        </w:rPr>
        <w:t>or data collection and the one for</w:t>
      </w:r>
      <w:r w:rsidRPr="00581F92">
        <w:rPr>
          <w:rFonts w:cs="Times New Roman"/>
          <w:szCs w:val="24"/>
        </w:rPr>
        <w:t xml:space="preserve"> data analysis. Research on the </w:t>
      </w:r>
      <w:r>
        <w:rPr>
          <w:rFonts w:cs="Times New Roman"/>
          <w:szCs w:val="24"/>
        </w:rPr>
        <w:t xml:space="preserve"> prevalence of medication history discrepancies </w:t>
      </w:r>
      <w:r w:rsidRPr="00581F92">
        <w:rPr>
          <w:rFonts w:cs="Times New Roman"/>
          <w:szCs w:val="24"/>
        </w:rPr>
        <w:t>p</w:t>
      </w:r>
      <w:r>
        <w:rPr>
          <w:rFonts w:cs="Times New Roman"/>
          <w:szCs w:val="24"/>
        </w:rPr>
        <w:t>rompts the use of a quantitative</w:t>
      </w:r>
      <w:r w:rsidRPr="00581F92">
        <w:rPr>
          <w:rFonts w:cs="Times New Roman"/>
          <w:szCs w:val="24"/>
        </w:rPr>
        <w:t xml:space="preserve"> approach. It allows for objectivity in establishing the </w:t>
      </w:r>
      <w:r>
        <w:rPr>
          <w:rFonts w:cs="Times New Roman"/>
          <w:szCs w:val="24"/>
        </w:rPr>
        <w:t xml:space="preserve"> extent to which medication histories are erroneous. The approach </w:t>
      </w:r>
      <w:r w:rsidRPr="00581F92">
        <w:rPr>
          <w:rFonts w:cs="Times New Roman"/>
          <w:szCs w:val="24"/>
        </w:rPr>
        <w:t>used required the use of well-structured and consistent strategies in the collection of data, most of the</w:t>
      </w:r>
      <w:r>
        <w:rPr>
          <w:rFonts w:cs="Times New Roman"/>
          <w:szCs w:val="24"/>
        </w:rPr>
        <w:t>m</w:t>
      </w:r>
      <w:r w:rsidRPr="00581F92">
        <w:rPr>
          <w:rFonts w:cs="Times New Roman"/>
          <w:szCs w:val="24"/>
        </w:rPr>
        <w:t xml:space="preserve"> </w:t>
      </w:r>
      <w:r>
        <w:rPr>
          <w:rFonts w:cs="Times New Roman"/>
          <w:szCs w:val="24"/>
        </w:rPr>
        <w:t xml:space="preserve">used coded medical records alongside </w:t>
      </w:r>
      <w:r w:rsidRPr="00581F92">
        <w:rPr>
          <w:rFonts w:cs="Times New Roman"/>
          <w:szCs w:val="24"/>
        </w:rPr>
        <w:t>closed-ended questions</w:t>
      </w:r>
      <w:r>
        <w:rPr>
          <w:rFonts w:cs="Times New Roman"/>
          <w:szCs w:val="24"/>
        </w:rPr>
        <w:t xml:space="preserve"> to the physicians</w:t>
      </w:r>
      <w:r w:rsidRPr="00581F92">
        <w:rPr>
          <w:rFonts w:cs="Times New Roman"/>
          <w:szCs w:val="24"/>
        </w:rPr>
        <w:t>.</w:t>
      </w:r>
    </w:p>
    <w:p w:rsidR="00F50E18" w:rsidRDefault="00F50E18" w:rsidP="00F50E18">
      <w:pPr>
        <w:spacing w:line="480" w:lineRule="auto"/>
        <w:rPr>
          <w:rFonts w:cs="Times New Roman"/>
          <w:b/>
          <w:szCs w:val="24"/>
        </w:rPr>
      </w:pPr>
      <w:r w:rsidRPr="00422BD5">
        <w:rPr>
          <w:rFonts w:cs="Times New Roman"/>
          <w:b/>
          <w:szCs w:val="24"/>
        </w:rPr>
        <w:t>Setting and Population of the Study</w:t>
      </w:r>
    </w:p>
    <w:p w:rsidR="00F50E18" w:rsidRDefault="00F50E18" w:rsidP="00F50E18">
      <w:pPr>
        <w:spacing w:line="480" w:lineRule="auto"/>
        <w:rPr>
          <w:rFonts w:cs="Times New Roman"/>
          <w:szCs w:val="24"/>
        </w:rPr>
      </w:pPr>
      <w:r>
        <w:rPr>
          <w:rFonts w:cs="Times New Roman"/>
          <w:szCs w:val="24"/>
        </w:rPr>
        <w:t>This study was conducted at the surgical unit of Hamad General Hospital by picking the data of patients at the time of admission as recorded by a general practitioner or an emergency and after 24 hours of admission as recorded as recorded by the clinical pharmacist. All patients admitted at the surgical unit were eligible for the study. Patients deceased or discharged before the clinical pharmacist could record their medication history were excluded from the study. The unit had at least 300 bed and the aim was to include as many patients in the study as possible. The weekday staff in this unit comprised of  a physiotherapist, four nurses, four assistant nurses, one clinical pharmacist, two senior physicians, and two junior physicians. The unit had two wards and availability of the beds determined which ward a patient was admitted. The hospital used the standard Electronic Health Record (EHR) system (</w:t>
      </w:r>
      <w:r w:rsidRPr="00154B33">
        <w:rPr>
          <w:rFonts w:cs="Times New Roman"/>
          <w:szCs w:val="24"/>
        </w:rPr>
        <w:t>Melior®, Siemens Corp</w:t>
      </w:r>
      <w:r>
        <w:rPr>
          <w:rFonts w:cs="Times New Roman"/>
          <w:szCs w:val="24"/>
        </w:rPr>
        <w:t>), to record all the patients’ information including the medication history. The system allowed tracking of any changes based on the data at the point of admission and later in the wards.</w:t>
      </w:r>
    </w:p>
    <w:p w:rsidR="00F50E18" w:rsidRDefault="00F50E18" w:rsidP="00F50E18">
      <w:pPr>
        <w:spacing w:line="480" w:lineRule="auto"/>
        <w:rPr>
          <w:rFonts w:cs="Times New Roman"/>
          <w:szCs w:val="24"/>
        </w:rPr>
      </w:pPr>
      <w:r>
        <w:rPr>
          <w:rFonts w:cs="Times New Roman"/>
          <w:szCs w:val="24"/>
        </w:rPr>
        <w:t xml:space="preserve"> Selection of the surgical unit was necessitated by the high admission rate in this department having in mind that there was a need to include as many patients as possible to make the sample participants a representation o f the population. It also enhanced the generalization of the results as an indication of what was happening in the hospital. The facility’s ethical committee agreed this protocol with written informed consent forms being filled by all participants of the study.  The criterion for selection of the participants was that they had to stay in the surgical unit for at least 24 hours and subjection to drug therapy after admission. Patients who were transferred before the second medication history interview had been conducted by the clinical pharmacist were ineligible for the study. The patients who were in extreme health condition and not in a position to respond to the questionnaire were also excluded from the study.</w:t>
      </w:r>
    </w:p>
    <w:p w:rsidR="00F50E18" w:rsidRPr="00CA0D1C" w:rsidRDefault="00F50E18" w:rsidP="00F50E18">
      <w:pPr>
        <w:spacing w:line="480" w:lineRule="auto"/>
        <w:rPr>
          <w:rFonts w:cs="Times New Roman"/>
          <w:b/>
          <w:szCs w:val="24"/>
        </w:rPr>
      </w:pPr>
      <w:r w:rsidRPr="00CA0D1C">
        <w:rPr>
          <w:rFonts w:cs="Times New Roman"/>
          <w:b/>
          <w:szCs w:val="24"/>
        </w:rPr>
        <w:t>Data Collection</w:t>
      </w:r>
    </w:p>
    <w:p w:rsidR="00F50E18" w:rsidRDefault="00F50E18" w:rsidP="00F50E18">
      <w:pPr>
        <w:spacing w:line="480" w:lineRule="auto"/>
        <w:rPr>
          <w:rFonts w:cs="Times New Roman"/>
          <w:szCs w:val="24"/>
        </w:rPr>
      </w:pPr>
      <w:r>
        <w:rPr>
          <w:rFonts w:cs="Times New Roman"/>
          <w:szCs w:val="24"/>
        </w:rPr>
        <w:t>To evaluate the medication errors and discrepancies, data was collected in a two-step procedure. In the first step, a general practitioner collected patients information regarding medication history at the point of admission. Alongside filling the information in the EHR system, the practitioner documented the information in a medication interview questionnaire form. The second step involved collection of the medication history by a clinical pharmacist assisted by a research pharmacist within 24 to 48 hours of patient admission. At this point, discrepancies and errors were identified. The data recorded in the medical interview forms include the demographics of the patients and the discrepancies and errors identified. The demographic information comprised patient code, age, nationality, gender, diagnosis, treatment, number of patient medications at the time of medication , and the time of admission. The  discrepancies probed include allergies, omissions, commissions (adding medicine without indication), different dose, different frequency, contraindication, sound-like and look-alike, classes of medicine, route of administration, and inappropriate prescribing. To note the medications that a patient had been using before admission, specific questions were asked regarding the type of herbal drugs, painkillers, inhalation drugs, eye drops, anti-diabetics, sleeping pills, stomach medications, heart medications, and over-the-counter drugs to enhance the probability of recording all the patients medications. If an interview could not be conducted, the clinical pharmacist reviewed all the available preadmission records including those from the medication dispensing system, the national pharmacy register, and primary and community care.</w:t>
      </w:r>
    </w:p>
    <w:p w:rsidR="00F50E18" w:rsidRDefault="00F50E18" w:rsidP="00F50E18">
      <w:pPr>
        <w:spacing w:line="480" w:lineRule="auto"/>
        <w:rPr>
          <w:rFonts w:cs="Times New Roman"/>
          <w:szCs w:val="24"/>
        </w:rPr>
      </w:pPr>
      <w:r>
        <w:rPr>
          <w:rFonts w:cs="Times New Roman"/>
          <w:szCs w:val="24"/>
        </w:rPr>
        <w:t xml:space="preserve">For each drug that a patient used in and put in medical records, the frequency, the dose, the active ingredients, trade name, allergies, duration of the drug therapy, and route of administration were noted. The information was sourced from patients’ self-prepared medication lists and medication bags. Medication histories for those who had attended the facility in the past were also retrieved and from the EHR system and reviewed.  The clinical pharmacist independently reviewed medication histories that were collected by the research pharmacists before gaining entry into the research database. The medication histories assembled by the clinical pharmacist were regarded as the most accurate and valid list present as they as the clinician used all the accessible information sources.  They were compared with the physician recorded ones and the admission medication orders. The progress of the patients were also tracked to check for intended discrepancies, for example, desired treatment plan, drug substitution based on the recent health status of the patient, and the alterations to the pre-admission medication list.  The prescribing physician was called to give more insight regarding any unexplained discrepancy.  The clinical pharmacist also sought information from the patient’s EHR data to understand the logic behind the differences. </w:t>
      </w:r>
    </w:p>
    <w:p w:rsidR="00F50E18" w:rsidRDefault="00F50E18" w:rsidP="00F50E18">
      <w:pPr>
        <w:spacing w:line="480" w:lineRule="auto"/>
        <w:rPr>
          <w:rFonts w:eastAsia="Times New Roman"/>
          <w:b/>
          <w:color w:val="131413"/>
          <w:szCs w:val="24"/>
        </w:rPr>
      </w:pPr>
      <w:r w:rsidRPr="00292877">
        <w:rPr>
          <w:rFonts w:eastAsia="Times New Roman"/>
          <w:b/>
          <w:color w:val="131413"/>
          <w:szCs w:val="24"/>
        </w:rPr>
        <w:t>Definition and classification of medication discrepancies and errors</w:t>
      </w:r>
    </w:p>
    <w:p w:rsidR="00F50E18" w:rsidRDefault="00F50E18" w:rsidP="00F50E18">
      <w:pPr>
        <w:spacing w:line="480" w:lineRule="auto"/>
        <w:rPr>
          <w:rFonts w:cs="Times New Roman"/>
          <w:szCs w:val="24"/>
        </w:rPr>
      </w:pPr>
      <w:r>
        <w:rPr>
          <w:rFonts w:cs="Times New Roman"/>
          <w:szCs w:val="24"/>
        </w:rPr>
        <w:t>A medical discrepancy was defined  as the deviation between the drugs taken by the patient  before admission and the ones ordered upon admission. These discrepancies were divided into two categories: intended discrepancies, and unintended discrepancies.  The discrepancies were drawn from the differences between the pharmacists recorded list in the medication interview form and the information in the EHR system. Any unexplained deviation between the records from the research pharmacist  and  the medications taken by a patient were considered as unintentional discrepancies and were categorized as reconciliatory error. The differences in the discrepancies are presented in table 1 below.</w:t>
      </w:r>
    </w:p>
    <w:p w:rsidR="008B20C2" w:rsidRPr="008B20C2" w:rsidRDefault="008B20C2" w:rsidP="00F50E18">
      <w:pPr>
        <w:spacing w:line="480" w:lineRule="auto"/>
        <w:rPr>
          <w:rFonts w:cs="Times New Roman"/>
          <w:b/>
          <w:szCs w:val="24"/>
        </w:rPr>
      </w:pPr>
      <w:r w:rsidRPr="008B20C2">
        <w:rPr>
          <w:rFonts w:cs="Times New Roman"/>
          <w:b/>
          <w:szCs w:val="24"/>
        </w:rPr>
        <w:t>Table 1: intended and unintended medical discrepancies</w:t>
      </w:r>
    </w:p>
    <w:tbl>
      <w:tblPr>
        <w:tblStyle w:val="TableGrid"/>
        <w:tblW w:w="0" w:type="auto"/>
        <w:jc w:val="center"/>
        <w:tblLook w:val="04A0"/>
      </w:tblPr>
      <w:tblGrid>
        <w:gridCol w:w="9576"/>
      </w:tblGrid>
      <w:tr w:rsidR="00F50E18" w:rsidTr="000271D7">
        <w:trPr>
          <w:jc w:val="center"/>
        </w:trPr>
        <w:tc>
          <w:tcPr>
            <w:tcW w:w="9576" w:type="dxa"/>
          </w:tcPr>
          <w:p w:rsidR="00F50E18" w:rsidRPr="00ED52BA" w:rsidRDefault="00F50E18" w:rsidP="000271D7">
            <w:pPr>
              <w:spacing w:line="480" w:lineRule="auto"/>
              <w:jc w:val="center"/>
              <w:rPr>
                <w:rFonts w:cs="Times New Roman"/>
                <w:b/>
                <w:szCs w:val="24"/>
              </w:rPr>
            </w:pPr>
            <w:r w:rsidRPr="00ED52BA">
              <w:rPr>
                <w:rFonts w:cs="Times New Roman"/>
                <w:b/>
                <w:szCs w:val="24"/>
              </w:rPr>
              <w:t>Intended medical discrepancies</w:t>
            </w:r>
          </w:p>
        </w:tc>
      </w:tr>
      <w:tr w:rsidR="00F50E18" w:rsidTr="000271D7">
        <w:trPr>
          <w:jc w:val="center"/>
        </w:trPr>
        <w:tc>
          <w:tcPr>
            <w:tcW w:w="9576" w:type="dxa"/>
          </w:tcPr>
          <w:p w:rsidR="00F50E18" w:rsidRDefault="00F50E18" w:rsidP="00F50E18">
            <w:pPr>
              <w:pStyle w:val="ListParagraph"/>
              <w:numPr>
                <w:ilvl w:val="0"/>
                <w:numId w:val="38"/>
              </w:numPr>
              <w:spacing w:line="480" w:lineRule="auto"/>
              <w:rPr>
                <w:rFonts w:cs="Times New Roman"/>
                <w:szCs w:val="24"/>
              </w:rPr>
            </w:pPr>
            <w:r>
              <w:rPr>
                <w:rFonts w:cs="Times New Roman"/>
                <w:szCs w:val="24"/>
              </w:rPr>
              <w:t>Drug substitutions based on the hospital policy</w:t>
            </w:r>
          </w:p>
          <w:p w:rsidR="00F50E18" w:rsidRDefault="00F50E18" w:rsidP="00F50E18">
            <w:pPr>
              <w:pStyle w:val="ListParagraph"/>
              <w:numPr>
                <w:ilvl w:val="0"/>
                <w:numId w:val="38"/>
              </w:numPr>
              <w:spacing w:line="480" w:lineRule="auto"/>
              <w:rPr>
                <w:rFonts w:cs="Times New Roman"/>
                <w:szCs w:val="24"/>
              </w:rPr>
            </w:pPr>
            <w:r>
              <w:rPr>
                <w:rFonts w:cs="Times New Roman"/>
                <w:szCs w:val="24"/>
              </w:rPr>
              <w:t>Decision to change the route of administration, frequency, dose, or not to prescribe a drug due to medical reasons</w:t>
            </w:r>
          </w:p>
          <w:p w:rsidR="00F50E18" w:rsidRPr="00ED52BA" w:rsidRDefault="00F50E18" w:rsidP="00F50E18">
            <w:pPr>
              <w:pStyle w:val="ListParagraph"/>
              <w:numPr>
                <w:ilvl w:val="0"/>
                <w:numId w:val="38"/>
              </w:numPr>
              <w:spacing w:line="480" w:lineRule="auto"/>
              <w:rPr>
                <w:rFonts w:cs="Times New Roman"/>
                <w:szCs w:val="24"/>
              </w:rPr>
            </w:pPr>
            <w:r>
              <w:rPr>
                <w:rFonts w:cs="Times New Roman"/>
                <w:szCs w:val="24"/>
              </w:rPr>
              <w:t>Onset of a medication or modification of the dosage prompted by the patient attaining a new clinical status</w:t>
            </w:r>
          </w:p>
        </w:tc>
      </w:tr>
      <w:tr w:rsidR="00F50E18" w:rsidTr="000271D7">
        <w:trPr>
          <w:jc w:val="center"/>
        </w:trPr>
        <w:tc>
          <w:tcPr>
            <w:tcW w:w="9576" w:type="dxa"/>
          </w:tcPr>
          <w:p w:rsidR="00F50E18" w:rsidRPr="00E30A6B" w:rsidRDefault="00F50E18" w:rsidP="000271D7">
            <w:pPr>
              <w:spacing w:line="480" w:lineRule="auto"/>
              <w:jc w:val="center"/>
              <w:rPr>
                <w:rFonts w:cs="Times New Roman"/>
                <w:b/>
                <w:szCs w:val="24"/>
              </w:rPr>
            </w:pPr>
            <w:r w:rsidRPr="00E30A6B">
              <w:rPr>
                <w:rFonts w:cs="Times New Roman"/>
                <w:b/>
                <w:szCs w:val="24"/>
              </w:rPr>
              <w:t>Unintended medical discrepancies</w:t>
            </w:r>
          </w:p>
        </w:tc>
      </w:tr>
      <w:tr w:rsidR="00F50E18" w:rsidTr="000271D7">
        <w:trPr>
          <w:jc w:val="center"/>
        </w:trPr>
        <w:tc>
          <w:tcPr>
            <w:tcW w:w="9576" w:type="dxa"/>
          </w:tcPr>
          <w:p w:rsidR="00F50E18" w:rsidRDefault="00F50E18" w:rsidP="00F50E18">
            <w:pPr>
              <w:pStyle w:val="ListParagraph"/>
              <w:numPr>
                <w:ilvl w:val="0"/>
                <w:numId w:val="39"/>
              </w:numPr>
              <w:spacing w:line="480" w:lineRule="auto"/>
              <w:rPr>
                <w:rFonts w:cs="Times New Roman"/>
                <w:szCs w:val="24"/>
              </w:rPr>
            </w:pPr>
            <w:r>
              <w:rPr>
                <w:rFonts w:cs="Times New Roman"/>
                <w:szCs w:val="24"/>
              </w:rPr>
              <w:t>Drug interaction</w:t>
            </w:r>
          </w:p>
          <w:p w:rsidR="00F50E18" w:rsidRDefault="00F50E18" w:rsidP="00F50E18">
            <w:pPr>
              <w:pStyle w:val="ListParagraph"/>
              <w:numPr>
                <w:ilvl w:val="0"/>
                <w:numId w:val="39"/>
              </w:numPr>
              <w:spacing w:line="480" w:lineRule="auto"/>
              <w:rPr>
                <w:rFonts w:cs="Times New Roman"/>
                <w:szCs w:val="24"/>
              </w:rPr>
            </w:pPr>
            <w:r>
              <w:rPr>
                <w:rFonts w:cs="Times New Roman"/>
                <w:szCs w:val="24"/>
              </w:rPr>
              <w:t>Duplication of medications</w:t>
            </w:r>
          </w:p>
          <w:p w:rsidR="00F50E18" w:rsidRDefault="00F50E18" w:rsidP="00F50E18">
            <w:pPr>
              <w:pStyle w:val="ListParagraph"/>
              <w:numPr>
                <w:ilvl w:val="0"/>
                <w:numId w:val="39"/>
              </w:numPr>
              <w:spacing w:line="480" w:lineRule="auto"/>
              <w:rPr>
                <w:rFonts w:cs="Times New Roman"/>
                <w:szCs w:val="24"/>
              </w:rPr>
            </w:pPr>
            <w:r>
              <w:rPr>
                <w:rFonts w:cs="Times New Roman"/>
                <w:szCs w:val="24"/>
              </w:rPr>
              <w:t xml:space="preserve">Drug use without indication </w:t>
            </w:r>
          </w:p>
          <w:p w:rsidR="00F50E18" w:rsidRDefault="00F50E18" w:rsidP="00F50E18">
            <w:pPr>
              <w:pStyle w:val="ListParagraph"/>
              <w:numPr>
                <w:ilvl w:val="0"/>
                <w:numId w:val="39"/>
              </w:numPr>
              <w:spacing w:line="480" w:lineRule="auto"/>
              <w:rPr>
                <w:rFonts w:cs="Times New Roman"/>
                <w:szCs w:val="24"/>
              </w:rPr>
            </w:pPr>
            <w:r>
              <w:rPr>
                <w:rFonts w:cs="Times New Roman"/>
                <w:szCs w:val="24"/>
              </w:rPr>
              <w:t>Incorrect medication</w:t>
            </w:r>
          </w:p>
          <w:p w:rsidR="00F50E18" w:rsidRPr="003424E5" w:rsidRDefault="00F50E18" w:rsidP="00F50E18">
            <w:pPr>
              <w:pStyle w:val="ListParagraph"/>
              <w:numPr>
                <w:ilvl w:val="0"/>
                <w:numId w:val="39"/>
              </w:numPr>
              <w:spacing w:line="480" w:lineRule="auto"/>
              <w:rPr>
                <w:rFonts w:cs="Times New Roman"/>
                <w:szCs w:val="24"/>
              </w:rPr>
            </w:pPr>
            <w:r>
              <w:rPr>
                <w:rFonts w:cs="Times New Roman"/>
                <w:szCs w:val="24"/>
              </w:rPr>
              <w:t>Error of omission</w:t>
            </w:r>
          </w:p>
        </w:tc>
      </w:tr>
    </w:tbl>
    <w:p w:rsidR="00F50E18" w:rsidRDefault="00F50E18" w:rsidP="00F50E18">
      <w:pPr>
        <w:spacing w:line="480" w:lineRule="auto"/>
        <w:rPr>
          <w:rFonts w:cs="Times New Roman"/>
          <w:szCs w:val="24"/>
        </w:rPr>
      </w:pPr>
    </w:p>
    <w:p w:rsidR="00F50E18" w:rsidRDefault="00F50E18" w:rsidP="00F50E18">
      <w:pPr>
        <w:spacing w:line="480" w:lineRule="auto"/>
        <w:rPr>
          <w:rFonts w:cs="Times New Roman"/>
          <w:szCs w:val="24"/>
        </w:rPr>
      </w:pPr>
      <w:r>
        <w:rPr>
          <w:rFonts w:cs="Times New Roman"/>
          <w:szCs w:val="24"/>
        </w:rPr>
        <w:t>An incorrect dosing interval whose total daily  dosage remained unchanged was not considered as a discrepancy. Omitting drugs with long frequency, say once a month, was also not considered as a discrepancy. Errors that led to a change in the medication orders were placed under the category of medication error. The discrepancies were further classified by type: wrong dosage from, too low dosage, too high dosage, additional drug (drug erroneously added to the EHR drug list), or drug omitted (drug not entered in the EHR drug list). Discrepancies that the research pharmacist was unable to confer any clinical reason were categorized as medication errors. A medication error was defined as any error in the procedure of prescribing or administering a medication regardless of whether or not there are adverse consequences. The conditions in evaluating the medical errors were that those corrected before they could reach the patient were not regarded as medication errors. For instance, discrepancies in weekly medication doses that were flagged down before the dosing time were not counted as errors.</w:t>
      </w:r>
    </w:p>
    <w:p w:rsidR="00F50E18" w:rsidRDefault="00F50E18" w:rsidP="00F50E18">
      <w:pPr>
        <w:spacing w:line="480" w:lineRule="auto"/>
        <w:rPr>
          <w:rFonts w:cs="Times New Roman"/>
          <w:b/>
          <w:szCs w:val="24"/>
        </w:rPr>
      </w:pPr>
      <w:r>
        <w:rPr>
          <w:rFonts w:cs="Times New Roman"/>
          <w:b/>
          <w:szCs w:val="24"/>
        </w:rPr>
        <w:t>Study Variables</w:t>
      </w:r>
    </w:p>
    <w:p w:rsidR="00F50E18" w:rsidRPr="00BB6338" w:rsidRDefault="00F50E18" w:rsidP="00F50E18">
      <w:pPr>
        <w:spacing w:line="480" w:lineRule="auto"/>
        <w:rPr>
          <w:rFonts w:cs="Times New Roman"/>
          <w:szCs w:val="24"/>
        </w:rPr>
      </w:pPr>
      <w:r>
        <w:rPr>
          <w:rFonts w:cs="Times New Roman"/>
          <w:szCs w:val="24"/>
        </w:rPr>
        <w:t>The primary objective of the study was to establish the prevalence of medical errors and discrepancies. The independent variables, included the clinical factors (diagnosis, duration of admission, and number of medications during admission) and demographic factors (age, nationality, gender). Other less significant variables of the study that were independent included the medication factors (polypharmacy or an active ingredient), the administrative factors (time of admission, competency of the personnel taking the medication history, and the type of admission), and data collection process factors (time of the interview, duration of the interview, or source of information).  Discrepancies in the high-risk drugs were evaluated differently.  These are medications with a heightened risk of causing adverse consequences when used erroneously. Polypharmacy was also considered with it being when a patient is taking more five medications for at least three months.  The dependent variables were the discrepancies and errors in the medication histories, which included omissions, commissions, contraindications, allergies, incorrect medications, and drug medications.</w:t>
      </w:r>
    </w:p>
    <w:p w:rsidR="00F50E18" w:rsidRDefault="00F50E18" w:rsidP="00F50E18">
      <w:pPr>
        <w:spacing w:line="480" w:lineRule="auto"/>
        <w:rPr>
          <w:rFonts w:cs="Times New Roman"/>
          <w:b/>
          <w:szCs w:val="24"/>
        </w:rPr>
      </w:pPr>
      <w:r>
        <w:rPr>
          <w:rFonts w:cs="Times New Roman"/>
          <w:b/>
          <w:szCs w:val="24"/>
        </w:rPr>
        <w:t>Statistical A</w:t>
      </w:r>
      <w:r w:rsidRPr="00E64952">
        <w:rPr>
          <w:rFonts w:cs="Times New Roman"/>
          <w:b/>
          <w:szCs w:val="24"/>
        </w:rPr>
        <w:t>nalysis</w:t>
      </w:r>
    </w:p>
    <w:p w:rsidR="00F50E18" w:rsidRDefault="00F50E18" w:rsidP="00F50E18">
      <w:pPr>
        <w:spacing w:line="480" w:lineRule="auto"/>
        <w:rPr>
          <w:rFonts w:cs="Times New Roman"/>
          <w:szCs w:val="24"/>
        </w:rPr>
      </w:pPr>
      <w:r>
        <w:rPr>
          <w:rFonts w:cs="Times New Roman"/>
          <w:szCs w:val="24"/>
        </w:rPr>
        <w:t>Data was analyzed and presented using descriptive and inferential statistics. The SPSS program version 23.0 was used to convert raw data and present it into a form that can be interpreted. The quantitative variables were analyzed using the mean and the standard deviation while the results for the qualitative variables were presented as percentages and frequencies. A 95% confidence interval was adopted for number of patients that presented medication errors and discrepancies. The quantitative variables in the various facets were compared using the t-test. The potential for unintended discrepancies to cause adverse effects on the patient was analyzed using the Kappa statistic for multiple raters. To establish the factors linked with the prevalence of medication errors, a multivariate regression analysis using a selection minimum of P&lt;0.10 and a stepwise onward LR method was used. The variables that were statistically significant in the univariate regression analysis were added to the multivariate regression analysis. The results of the analyses were presented as odd ratios (OR) without being adjusted with a probability value of &lt;0.05 regarded as statistically significant. Categorized variables were compared using the Chi-square test.</w:t>
      </w:r>
    </w:p>
    <w:p w:rsidR="00F50E18" w:rsidRDefault="00F50E18" w:rsidP="00F50E18">
      <w:pPr>
        <w:spacing w:line="480" w:lineRule="auto"/>
        <w:rPr>
          <w:rFonts w:cs="Times New Roman"/>
          <w:szCs w:val="24"/>
        </w:rPr>
      </w:pPr>
      <w:r>
        <w:rPr>
          <w:rFonts w:cs="Times New Roman"/>
          <w:szCs w:val="24"/>
        </w:rPr>
        <w:t xml:space="preserve">The model variables were predesigned to develop measurable constructs through the operationalization of conceptual variables.  In the gender variable, male = 1 and female = 0 while age was recorded at intervals of 10 years. The number of medication were recorded for every drug addition and data for the allergy variable was recorded as yes = 1 and no =0. The variable for nationality was assigned two ordinal responses: native or foreigner.  No variable was omitted in the regression analysis. Eight percent of data for variables from patients admitted in the hospital was missing while data for the other variables were complete. In the multivariate regression analysis, the missing data was corrected using a multiple imputation method. The goodness of fit for the data was tested using the </w:t>
      </w:r>
      <w:r w:rsidRPr="001F003C">
        <w:rPr>
          <w:rFonts w:eastAsia="Times New Roman"/>
          <w:color w:val="131413"/>
          <w:szCs w:val="24"/>
        </w:rPr>
        <w:t>le Cessie-van Houwelingen-Copas-Hosmer unweighted sum of squares test</w:t>
      </w:r>
      <w:r>
        <w:rPr>
          <w:rFonts w:eastAsia="Times New Roman"/>
          <w:color w:val="131413"/>
          <w:szCs w:val="24"/>
        </w:rPr>
        <w:t xml:space="preserve"> with the significance level being set at 0.05.</w:t>
      </w:r>
    </w:p>
    <w:p w:rsidR="00F50E18" w:rsidRPr="00C711BD" w:rsidRDefault="00F50E18" w:rsidP="00F50E18">
      <w:pPr>
        <w:spacing w:line="480" w:lineRule="auto"/>
        <w:jc w:val="center"/>
        <w:rPr>
          <w:rFonts w:cs="Times New Roman"/>
          <w:b/>
          <w:szCs w:val="24"/>
        </w:rPr>
      </w:pPr>
      <w:r w:rsidRPr="00C711BD">
        <w:rPr>
          <w:rFonts w:cs="Times New Roman"/>
          <w:b/>
          <w:szCs w:val="24"/>
        </w:rPr>
        <w:t>Results</w:t>
      </w:r>
    </w:p>
    <w:p w:rsidR="00F50E18" w:rsidRPr="00C711BD" w:rsidRDefault="00F50E18" w:rsidP="00F50E18">
      <w:pPr>
        <w:spacing w:line="480" w:lineRule="auto"/>
        <w:rPr>
          <w:rFonts w:cs="Times New Roman"/>
          <w:b/>
          <w:szCs w:val="24"/>
        </w:rPr>
      </w:pPr>
      <w:r>
        <w:rPr>
          <w:rFonts w:cs="Times New Roman"/>
          <w:b/>
          <w:szCs w:val="24"/>
        </w:rPr>
        <w:t>Description of the Study S</w:t>
      </w:r>
      <w:r w:rsidRPr="00C711BD">
        <w:rPr>
          <w:rFonts w:cs="Times New Roman"/>
          <w:b/>
          <w:szCs w:val="24"/>
        </w:rPr>
        <w:t>ample</w:t>
      </w:r>
    </w:p>
    <w:p w:rsidR="00F50E18" w:rsidRDefault="00F50E18" w:rsidP="00F50E18">
      <w:pPr>
        <w:spacing w:line="480" w:lineRule="auto"/>
        <w:rPr>
          <w:rFonts w:cs="Times New Roman"/>
          <w:szCs w:val="24"/>
        </w:rPr>
      </w:pPr>
      <w:r>
        <w:rPr>
          <w:rFonts w:cs="Times New Roman"/>
          <w:szCs w:val="24"/>
        </w:rPr>
        <w:t>The data for the study was collected from 328 participants. The demographics and clinical features of the participants is presented in table 2 and shows that most of the participants were men standing at 209 while women were 119. Data for the age groups shows that the patients above 65 years were more prevalent at 167 as compared to those below this age group at 161. Most of the admissions were scheduled with frequency percentage of  56 percent while the rest were cases of emergencies. Polypharmacy cases were 111 representing 33.8 percent. The average number of drugs stood at 3.7. There was a statistical significance in the mean age of men and women patients (58.4; SD = 14.5; p&lt;0.005 versus 63.9; SD= 16.3; p&lt;0.05). The average number of drugs per patient was higher in women at 5.5 than in men at 3.4 at p&lt;0.005. About 36.2 percent of the patients presented a medication list during the time of admission while 27.0 percent of the medication histories were retrieved through other means as described in data collection.</w:t>
      </w:r>
    </w:p>
    <w:p w:rsidR="00F50E18" w:rsidRPr="008B20C2" w:rsidRDefault="00F50E18" w:rsidP="00F50E18">
      <w:pPr>
        <w:spacing w:line="480" w:lineRule="auto"/>
        <w:rPr>
          <w:rFonts w:cs="Times New Roman"/>
          <w:b/>
          <w:szCs w:val="24"/>
        </w:rPr>
      </w:pPr>
      <w:r w:rsidRPr="008B20C2">
        <w:rPr>
          <w:rFonts w:cs="Times New Roman"/>
          <w:b/>
          <w:szCs w:val="24"/>
        </w:rPr>
        <w:t>Table 2. Characteristics of the study population</w:t>
      </w:r>
    </w:p>
    <w:tbl>
      <w:tblPr>
        <w:tblpPr w:leftFromText="180" w:rightFromText="180" w:vertAnchor="text" w:tblpY="1"/>
        <w:tblOverlap w:val="never"/>
        <w:tblW w:w="0" w:type="auto"/>
        <w:tblInd w:w="400" w:type="dxa"/>
        <w:tblLayout w:type="fixed"/>
        <w:tblCellMar>
          <w:left w:w="0" w:type="dxa"/>
          <w:right w:w="0" w:type="dxa"/>
        </w:tblCellMar>
        <w:tblLook w:val="0000"/>
      </w:tblPr>
      <w:tblGrid>
        <w:gridCol w:w="50"/>
        <w:gridCol w:w="3766"/>
        <w:gridCol w:w="24"/>
        <w:gridCol w:w="500"/>
        <w:gridCol w:w="200"/>
        <w:gridCol w:w="1080"/>
        <w:gridCol w:w="290"/>
        <w:gridCol w:w="57"/>
      </w:tblGrid>
      <w:tr w:rsidR="00F50E18" w:rsidTr="000271D7">
        <w:trPr>
          <w:gridAfter w:val="2"/>
          <w:wAfter w:w="347" w:type="dxa"/>
          <w:trHeight w:val="182"/>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5568" w:type="dxa"/>
            <w:gridSpan w:val="5"/>
            <w:tcBorders>
              <w:top w:val="single" w:sz="4" w:space="0" w:color="auto"/>
              <w:bottom w:val="single" w:sz="4" w:space="0" w:color="auto"/>
              <w:right w:val="single" w:sz="4" w:space="0" w:color="auto"/>
            </w:tcBorders>
            <w:shd w:val="clear" w:color="auto" w:fill="auto"/>
          </w:tcPr>
          <w:p w:rsidR="00F50E18" w:rsidRDefault="00F50E18" w:rsidP="000271D7">
            <w:pPr>
              <w:tabs>
                <w:tab w:val="left" w:pos="4080"/>
              </w:tabs>
              <w:rPr>
                <w:rFonts w:eastAsia="Times New Roman"/>
                <w:sz w:val="15"/>
              </w:rPr>
            </w:pPr>
            <w:r>
              <w:rPr>
                <w:rFonts w:eastAsia="Times New Roman"/>
                <w:sz w:val="15"/>
              </w:rPr>
              <w:tab/>
              <w:t>N = 328</w:t>
            </w:r>
          </w:p>
        </w:tc>
      </w:tr>
      <w:tr w:rsidR="00F50E18" w:rsidTr="000271D7">
        <w:trPr>
          <w:gridAfter w:val="2"/>
          <w:wAfter w:w="345" w:type="dxa"/>
          <w:trHeight w:val="18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66" w:type="dxa"/>
            <w:tcBorders>
              <w:bottom w:val="single" w:sz="8" w:space="0" w:color="auto"/>
              <w:right w:val="single" w:sz="4" w:space="0" w:color="auto"/>
            </w:tcBorders>
            <w:shd w:val="clear" w:color="auto" w:fill="auto"/>
            <w:vAlign w:val="bottom"/>
          </w:tcPr>
          <w:p w:rsidR="00F50E18" w:rsidRPr="00E33713" w:rsidRDefault="00F50E18" w:rsidP="000271D7">
            <w:pPr>
              <w:spacing w:line="182" w:lineRule="exact"/>
              <w:ind w:left="280"/>
              <w:rPr>
                <w:b/>
                <w:color w:val="000000" w:themeColor="text1"/>
                <w:sz w:val="16"/>
              </w:rPr>
            </w:pPr>
          </w:p>
        </w:tc>
        <w:tc>
          <w:tcPr>
            <w:tcW w:w="524" w:type="dxa"/>
            <w:gridSpan w:val="2"/>
            <w:tcBorders>
              <w:left w:val="single" w:sz="4" w:space="0" w:color="auto"/>
              <w:bottom w:val="single" w:sz="8" w:space="0" w:color="auto"/>
            </w:tcBorders>
            <w:shd w:val="clear" w:color="auto" w:fill="auto"/>
            <w:vAlign w:val="bottom"/>
          </w:tcPr>
          <w:p w:rsidR="00F50E18" w:rsidRPr="00E33713" w:rsidRDefault="00F50E18" w:rsidP="000271D7">
            <w:pPr>
              <w:spacing w:line="182" w:lineRule="exact"/>
              <w:ind w:left="280"/>
              <w:rPr>
                <w:b/>
                <w:color w:val="000000" w:themeColor="text1"/>
                <w:sz w:val="16"/>
              </w:rPr>
            </w:pPr>
            <w:r>
              <w:rPr>
                <w:b/>
                <w:color w:val="000000" w:themeColor="text1"/>
                <w:sz w:val="16"/>
              </w:rPr>
              <w:t>n</w:t>
            </w:r>
          </w:p>
        </w:tc>
        <w:tc>
          <w:tcPr>
            <w:tcW w:w="1280" w:type="dxa"/>
            <w:gridSpan w:val="2"/>
            <w:tcBorders>
              <w:bottom w:val="single" w:sz="8" w:space="0" w:color="auto"/>
              <w:right w:val="single" w:sz="4" w:space="0" w:color="auto"/>
            </w:tcBorders>
            <w:shd w:val="clear" w:color="auto" w:fill="auto"/>
            <w:vAlign w:val="bottom"/>
          </w:tcPr>
          <w:p w:rsidR="00F50E18" w:rsidRDefault="00F50E18" w:rsidP="000271D7">
            <w:pPr>
              <w:spacing w:line="182" w:lineRule="exact"/>
              <w:jc w:val="center"/>
              <w:rPr>
                <w:b/>
                <w:color w:val="000000" w:themeColor="text1"/>
                <w:sz w:val="16"/>
              </w:rPr>
            </w:pPr>
          </w:p>
          <w:p w:rsidR="00F50E18" w:rsidRPr="00E33713" w:rsidRDefault="00F50E18" w:rsidP="000271D7">
            <w:pPr>
              <w:spacing w:line="182" w:lineRule="exact"/>
              <w:jc w:val="center"/>
              <w:rPr>
                <w:b/>
                <w:color w:val="000000" w:themeColor="text1"/>
                <w:sz w:val="16"/>
              </w:rPr>
            </w:pPr>
            <w:r>
              <w:rPr>
                <w:b/>
                <w:color w:val="000000" w:themeColor="text1"/>
                <w:sz w:val="16"/>
              </w:rPr>
              <w:t>%</w:t>
            </w:r>
          </w:p>
        </w:tc>
      </w:tr>
      <w:tr w:rsidR="00F50E18" w:rsidTr="000271D7">
        <w:trPr>
          <w:trHeight w:val="182"/>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3766" w:type="dxa"/>
            <w:tcBorders>
              <w:righ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r w:rsidRPr="00E33713">
              <w:rPr>
                <w:b/>
                <w:color w:val="000000" w:themeColor="text1"/>
                <w:sz w:val="16"/>
              </w:rPr>
              <w:t>Gender</w:t>
            </w:r>
          </w:p>
        </w:tc>
        <w:tc>
          <w:tcPr>
            <w:tcW w:w="524" w:type="dxa"/>
            <w:gridSpan w:val="2"/>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55"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196"/>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3790" w:type="dxa"/>
            <w:gridSpan w:val="2"/>
            <w:tcBorders>
              <w:right w:val="single" w:sz="4"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Female</w:t>
            </w:r>
          </w:p>
        </w:tc>
        <w:tc>
          <w:tcPr>
            <w:tcW w:w="500" w:type="dxa"/>
            <w:tcBorders>
              <w:left w:val="single" w:sz="4" w:space="0" w:color="auto"/>
            </w:tcBorders>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119</w:t>
            </w: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9"/>
                <w:sz w:val="16"/>
              </w:rPr>
            </w:pPr>
            <w:r w:rsidRPr="00E33713">
              <w:rPr>
                <w:color w:val="000000" w:themeColor="text1"/>
                <w:w w:val="99"/>
                <w:sz w:val="16"/>
              </w:rPr>
              <w:t>(36.3)</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55" w:type="dxa"/>
            <w:shd w:val="clear" w:color="auto" w:fill="auto"/>
            <w:vAlign w:val="bottom"/>
          </w:tcPr>
          <w:p w:rsidR="00F50E18" w:rsidRDefault="00F50E18" w:rsidP="000271D7">
            <w:pPr>
              <w:spacing w:line="0" w:lineRule="atLeast"/>
              <w:rPr>
                <w:rFonts w:eastAsia="Times New Roman"/>
                <w:sz w:val="17"/>
              </w:rPr>
            </w:pPr>
          </w:p>
        </w:tc>
      </w:tr>
      <w:tr w:rsidR="00F50E18" w:rsidTr="000271D7">
        <w:trPr>
          <w:trHeight w:val="199"/>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Male</w:t>
            </w:r>
          </w:p>
        </w:tc>
        <w:tc>
          <w:tcPr>
            <w:tcW w:w="500" w:type="dxa"/>
            <w:tcBorders>
              <w:bottom w:val="single" w:sz="8" w:space="0" w:color="auto"/>
            </w:tcBorders>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209</w:t>
            </w:r>
          </w:p>
        </w:tc>
        <w:tc>
          <w:tcPr>
            <w:tcW w:w="200" w:type="dxa"/>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9"/>
                <w:sz w:val="16"/>
              </w:rPr>
            </w:pPr>
            <w:r w:rsidRPr="00E33713">
              <w:rPr>
                <w:color w:val="000000" w:themeColor="text1"/>
                <w:w w:val="99"/>
                <w:sz w:val="16"/>
              </w:rPr>
              <w:t>(63.7)</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55" w:type="dxa"/>
            <w:shd w:val="clear" w:color="auto" w:fill="auto"/>
            <w:vAlign w:val="bottom"/>
          </w:tcPr>
          <w:p w:rsidR="00F50E18" w:rsidRDefault="00F50E18" w:rsidP="000271D7">
            <w:pPr>
              <w:spacing w:line="0" w:lineRule="atLeast"/>
              <w:rPr>
                <w:rFonts w:eastAsia="Times New Roman"/>
                <w:sz w:val="17"/>
              </w:rPr>
            </w:pPr>
          </w:p>
        </w:tc>
      </w:tr>
      <w:tr w:rsidR="00F50E18" w:rsidTr="000271D7">
        <w:trPr>
          <w:trHeight w:val="182"/>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3790" w:type="dxa"/>
            <w:gridSpan w:val="2"/>
            <w:tcBorders>
              <w:right w:val="single" w:sz="8" w:space="0" w:color="auto"/>
            </w:tcBorders>
            <w:shd w:val="clear" w:color="auto" w:fill="auto"/>
            <w:vAlign w:val="bottom"/>
          </w:tcPr>
          <w:p w:rsidR="00F50E18" w:rsidRPr="00E33713" w:rsidRDefault="00F50E18" w:rsidP="000271D7">
            <w:pPr>
              <w:spacing w:line="182" w:lineRule="exact"/>
              <w:ind w:left="100"/>
              <w:rPr>
                <w:b/>
                <w:color w:val="000000" w:themeColor="text1"/>
                <w:sz w:val="16"/>
              </w:rPr>
            </w:pPr>
            <w:r w:rsidRPr="00E33713">
              <w:rPr>
                <w:b/>
                <w:color w:val="000000" w:themeColor="text1"/>
                <w:sz w:val="16"/>
              </w:rPr>
              <w:t>Age groups</w:t>
            </w:r>
          </w:p>
        </w:tc>
        <w:tc>
          <w:tcPr>
            <w:tcW w:w="500" w:type="dxa"/>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55"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196"/>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3790" w:type="dxa"/>
            <w:gridSpan w:val="2"/>
            <w:tcBorders>
              <w:right w:val="single" w:sz="8"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&lt;65 years</w:t>
            </w:r>
          </w:p>
        </w:tc>
        <w:tc>
          <w:tcPr>
            <w:tcW w:w="500" w:type="dxa"/>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167</w:t>
            </w: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9"/>
                <w:sz w:val="16"/>
              </w:rPr>
            </w:pPr>
            <w:r w:rsidRPr="00E33713">
              <w:rPr>
                <w:color w:val="000000" w:themeColor="text1"/>
                <w:w w:val="99"/>
                <w:sz w:val="16"/>
              </w:rPr>
              <w:t>(50.9)</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55" w:type="dxa"/>
            <w:shd w:val="clear" w:color="auto" w:fill="auto"/>
            <w:vAlign w:val="bottom"/>
          </w:tcPr>
          <w:p w:rsidR="00F50E18" w:rsidRDefault="00F50E18" w:rsidP="000271D7">
            <w:pPr>
              <w:spacing w:line="0" w:lineRule="atLeast"/>
              <w:rPr>
                <w:rFonts w:eastAsia="Times New Roman"/>
                <w:sz w:val="17"/>
              </w:rPr>
            </w:pPr>
          </w:p>
        </w:tc>
      </w:tr>
      <w:tr w:rsidR="00F50E18" w:rsidTr="000271D7">
        <w:trPr>
          <w:trHeight w:val="198"/>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≥65 years</w:t>
            </w:r>
          </w:p>
        </w:tc>
        <w:tc>
          <w:tcPr>
            <w:tcW w:w="500" w:type="dxa"/>
            <w:tcBorders>
              <w:bottom w:val="single" w:sz="8" w:space="0" w:color="auto"/>
            </w:tcBorders>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161</w:t>
            </w:r>
          </w:p>
        </w:tc>
        <w:tc>
          <w:tcPr>
            <w:tcW w:w="200" w:type="dxa"/>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9"/>
                <w:sz w:val="16"/>
              </w:rPr>
            </w:pPr>
            <w:r w:rsidRPr="00E33713">
              <w:rPr>
                <w:color w:val="000000" w:themeColor="text1"/>
                <w:w w:val="99"/>
                <w:sz w:val="16"/>
              </w:rPr>
              <w:t>(49.1)</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55" w:type="dxa"/>
            <w:shd w:val="clear" w:color="auto" w:fill="auto"/>
            <w:vAlign w:val="bottom"/>
          </w:tcPr>
          <w:p w:rsidR="00F50E18" w:rsidRDefault="00F50E18" w:rsidP="000271D7">
            <w:pPr>
              <w:spacing w:line="0" w:lineRule="atLeast"/>
              <w:rPr>
                <w:rFonts w:eastAsia="Times New Roman"/>
                <w:sz w:val="17"/>
              </w:rPr>
            </w:pPr>
          </w:p>
        </w:tc>
      </w:tr>
      <w:tr w:rsidR="00F50E18" w:rsidTr="000271D7">
        <w:trPr>
          <w:trHeight w:val="183"/>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3790" w:type="dxa"/>
            <w:gridSpan w:val="2"/>
            <w:tcBorders>
              <w:bottom w:val="single" w:sz="4" w:space="0" w:color="auto"/>
              <w:right w:val="single" w:sz="8" w:space="0" w:color="auto"/>
            </w:tcBorders>
            <w:shd w:val="clear" w:color="auto" w:fill="auto"/>
            <w:vAlign w:val="bottom"/>
          </w:tcPr>
          <w:p w:rsidR="00F50E18" w:rsidRPr="00E33713" w:rsidRDefault="00F50E18" w:rsidP="000271D7">
            <w:pPr>
              <w:spacing w:line="183" w:lineRule="exact"/>
              <w:ind w:left="100"/>
              <w:rPr>
                <w:b/>
                <w:color w:val="000000" w:themeColor="text1"/>
                <w:sz w:val="16"/>
              </w:rPr>
            </w:pPr>
            <w:r w:rsidRPr="00E33713">
              <w:rPr>
                <w:b/>
                <w:color w:val="000000" w:themeColor="text1"/>
                <w:sz w:val="16"/>
              </w:rPr>
              <w:t>Type of admission**</w:t>
            </w:r>
          </w:p>
        </w:tc>
        <w:tc>
          <w:tcPr>
            <w:tcW w:w="500" w:type="dxa"/>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5"/>
              </w:rPr>
            </w:pPr>
          </w:p>
        </w:tc>
        <w:tc>
          <w:tcPr>
            <w:tcW w:w="55"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19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top w:val="single" w:sz="4" w:space="0" w:color="auto"/>
              <w:right w:val="single" w:sz="8"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Emergency</w:t>
            </w:r>
          </w:p>
        </w:tc>
        <w:tc>
          <w:tcPr>
            <w:tcW w:w="500" w:type="dxa"/>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146</w:t>
            </w:r>
          </w:p>
        </w:tc>
        <w:tc>
          <w:tcPr>
            <w:tcW w:w="200" w:type="dxa"/>
            <w:tcBorders>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1080" w:type="dxa"/>
            <w:tcBorders>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2"/>
                <w:sz w:val="16"/>
              </w:rPr>
            </w:pPr>
            <w:r w:rsidRPr="00E33713">
              <w:rPr>
                <w:color w:val="000000" w:themeColor="text1"/>
                <w:w w:val="92"/>
                <w:sz w:val="16"/>
              </w:rPr>
              <w:t>(44)</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199"/>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ind w:right="59"/>
              <w:jc w:val="right"/>
              <w:rPr>
                <w:color w:val="000000" w:themeColor="text1"/>
                <w:sz w:val="16"/>
              </w:rPr>
            </w:pPr>
            <w:r w:rsidRPr="00E33713">
              <w:rPr>
                <w:color w:val="000000" w:themeColor="text1"/>
                <w:sz w:val="16"/>
              </w:rPr>
              <w:t>Scheduled</w:t>
            </w:r>
          </w:p>
        </w:tc>
        <w:tc>
          <w:tcPr>
            <w:tcW w:w="500" w:type="dxa"/>
            <w:tcBorders>
              <w:bottom w:val="single" w:sz="8" w:space="0" w:color="auto"/>
            </w:tcBorders>
            <w:shd w:val="clear" w:color="auto" w:fill="auto"/>
            <w:vAlign w:val="bottom"/>
          </w:tcPr>
          <w:p w:rsidR="00F50E18" w:rsidRPr="00E33713" w:rsidRDefault="00F50E18" w:rsidP="000271D7">
            <w:pPr>
              <w:spacing w:line="0" w:lineRule="atLeast"/>
              <w:ind w:left="80"/>
              <w:jc w:val="center"/>
              <w:rPr>
                <w:color w:val="000000" w:themeColor="text1"/>
                <w:sz w:val="16"/>
              </w:rPr>
            </w:pPr>
            <w:r w:rsidRPr="00E33713">
              <w:rPr>
                <w:color w:val="000000" w:themeColor="text1"/>
                <w:sz w:val="16"/>
              </w:rPr>
              <w:t>182</w:t>
            </w:r>
          </w:p>
        </w:tc>
        <w:tc>
          <w:tcPr>
            <w:tcW w:w="200" w:type="dxa"/>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F50E18" w:rsidRPr="00E33713" w:rsidRDefault="00F50E18" w:rsidP="000271D7">
            <w:pPr>
              <w:spacing w:line="0" w:lineRule="atLeast"/>
              <w:jc w:val="center"/>
              <w:rPr>
                <w:color w:val="000000" w:themeColor="text1"/>
                <w:w w:val="92"/>
                <w:sz w:val="16"/>
              </w:rPr>
            </w:pPr>
            <w:r w:rsidRPr="00E33713">
              <w:rPr>
                <w:color w:val="000000" w:themeColor="text1"/>
                <w:w w:val="92"/>
                <w:sz w:val="16"/>
              </w:rPr>
              <w:t>(56)</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7"/>
              </w:rPr>
            </w:pPr>
          </w:p>
        </w:tc>
        <w:tc>
          <w:tcPr>
            <w:tcW w:w="55" w:type="dxa"/>
            <w:shd w:val="clear" w:color="auto" w:fill="auto"/>
            <w:vAlign w:val="bottom"/>
          </w:tcPr>
          <w:p w:rsidR="00F50E18" w:rsidRDefault="00F50E18" w:rsidP="000271D7">
            <w:pPr>
              <w:spacing w:line="0" w:lineRule="atLeast"/>
              <w:rPr>
                <w:rFonts w:eastAsia="Times New Roman"/>
                <w:sz w:val="17"/>
              </w:rPr>
            </w:pPr>
          </w:p>
        </w:tc>
      </w:tr>
      <w:tr w:rsidR="00F50E18" w:rsidTr="000271D7">
        <w:trPr>
          <w:trHeight w:val="18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F50E18" w:rsidRPr="00E33713" w:rsidRDefault="00F50E18" w:rsidP="000271D7">
            <w:pPr>
              <w:spacing w:line="182" w:lineRule="exact"/>
              <w:ind w:left="100"/>
              <w:rPr>
                <w:b/>
                <w:color w:val="000000" w:themeColor="text1"/>
                <w:sz w:val="16"/>
              </w:rPr>
            </w:pPr>
            <w:r w:rsidRPr="00E33713">
              <w:rPr>
                <w:b/>
                <w:color w:val="000000" w:themeColor="text1"/>
                <w:sz w:val="16"/>
              </w:rPr>
              <w:t>Polypharmacy*</w:t>
            </w:r>
          </w:p>
        </w:tc>
        <w:tc>
          <w:tcPr>
            <w:tcW w:w="500" w:type="dxa"/>
            <w:tcBorders>
              <w:bottom w:val="single" w:sz="8" w:space="0" w:color="auto"/>
            </w:tcBorders>
            <w:shd w:val="clear" w:color="auto" w:fill="auto"/>
            <w:vAlign w:val="bottom"/>
          </w:tcPr>
          <w:p w:rsidR="00F50E18" w:rsidRPr="00E33713" w:rsidRDefault="00F50E18" w:rsidP="000271D7">
            <w:pPr>
              <w:spacing w:line="182" w:lineRule="exact"/>
              <w:ind w:left="80"/>
              <w:jc w:val="center"/>
              <w:rPr>
                <w:color w:val="000000" w:themeColor="text1"/>
                <w:sz w:val="16"/>
              </w:rPr>
            </w:pPr>
            <w:r w:rsidRPr="00E33713">
              <w:rPr>
                <w:color w:val="000000" w:themeColor="text1"/>
                <w:sz w:val="16"/>
              </w:rPr>
              <w:t>111</w:t>
            </w:r>
          </w:p>
        </w:tc>
        <w:tc>
          <w:tcPr>
            <w:tcW w:w="200" w:type="dxa"/>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F50E18" w:rsidRPr="00E33713" w:rsidRDefault="00F50E18" w:rsidP="000271D7">
            <w:pPr>
              <w:spacing w:line="182" w:lineRule="exact"/>
              <w:jc w:val="center"/>
              <w:rPr>
                <w:color w:val="000000" w:themeColor="text1"/>
                <w:w w:val="99"/>
                <w:sz w:val="16"/>
              </w:rPr>
            </w:pPr>
            <w:r w:rsidRPr="00E33713">
              <w:rPr>
                <w:color w:val="000000" w:themeColor="text1"/>
                <w:w w:val="99"/>
                <w:sz w:val="16"/>
              </w:rPr>
              <w:t>(33.8)</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18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F50E18" w:rsidRPr="00E33713" w:rsidRDefault="00F50E18" w:rsidP="000271D7">
            <w:pPr>
              <w:spacing w:line="182" w:lineRule="exact"/>
              <w:ind w:left="100"/>
              <w:rPr>
                <w:b/>
                <w:color w:val="000000" w:themeColor="text1"/>
                <w:sz w:val="16"/>
              </w:rPr>
            </w:pPr>
            <w:r w:rsidRPr="00E33713">
              <w:rPr>
                <w:b/>
                <w:color w:val="000000" w:themeColor="text1"/>
                <w:sz w:val="16"/>
              </w:rPr>
              <w:t>Age*</w:t>
            </w:r>
          </w:p>
        </w:tc>
        <w:tc>
          <w:tcPr>
            <w:tcW w:w="500" w:type="dxa"/>
            <w:tcBorders>
              <w:bottom w:val="single" w:sz="8" w:space="0" w:color="auto"/>
            </w:tcBorders>
            <w:shd w:val="clear" w:color="auto" w:fill="auto"/>
            <w:vAlign w:val="bottom"/>
          </w:tcPr>
          <w:p w:rsidR="00F50E18" w:rsidRPr="00E33713" w:rsidRDefault="00F50E18" w:rsidP="000271D7">
            <w:pPr>
              <w:spacing w:line="182" w:lineRule="exact"/>
              <w:ind w:left="80"/>
              <w:jc w:val="center"/>
              <w:rPr>
                <w:color w:val="000000" w:themeColor="text1"/>
                <w:sz w:val="16"/>
              </w:rPr>
            </w:pPr>
            <w:r w:rsidRPr="00E33713">
              <w:rPr>
                <w:color w:val="000000" w:themeColor="text1"/>
                <w:sz w:val="16"/>
              </w:rPr>
              <w:t>60.3</w:t>
            </w:r>
          </w:p>
        </w:tc>
        <w:tc>
          <w:tcPr>
            <w:tcW w:w="200" w:type="dxa"/>
            <w:tcBorders>
              <w:bottom w:val="single" w:sz="8" w:space="0" w:color="auto"/>
              <w:right w:val="single" w:sz="8"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F50E18" w:rsidRPr="00E33713" w:rsidRDefault="00F50E18" w:rsidP="000271D7">
            <w:pPr>
              <w:spacing w:line="182" w:lineRule="exact"/>
              <w:jc w:val="center"/>
              <w:rPr>
                <w:color w:val="000000" w:themeColor="text1"/>
                <w:w w:val="99"/>
                <w:sz w:val="16"/>
              </w:rPr>
            </w:pPr>
            <w:r w:rsidRPr="00E33713">
              <w:rPr>
                <w:color w:val="000000" w:themeColor="text1"/>
                <w:w w:val="99"/>
                <w:sz w:val="16"/>
              </w:rPr>
              <w:t>(15.7)</w:t>
            </w:r>
          </w:p>
        </w:tc>
        <w:tc>
          <w:tcPr>
            <w:tcW w:w="290" w:type="dxa"/>
            <w:tcBorders>
              <w:left w:val="single" w:sz="4" w:space="0" w:color="auto"/>
            </w:tcBorders>
            <w:shd w:val="clear" w:color="auto" w:fill="auto"/>
            <w:vAlign w:val="bottom"/>
          </w:tcPr>
          <w:p w:rsidR="00F50E18" w:rsidRPr="00E33713" w:rsidRDefault="00F50E18" w:rsidP="000271D7">
            <w:pPr>
              <w:spacing w:line="0" w:lineRule="atLeast"/>
              <w:rPr>
                <w:rFonts w:eastAsia="Times New Roman"/>
                <w:color w:val="000000" w:themeColor="text1"/>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18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F50E18" w:rsidRDefault="00F50E18" w:rsidP="000271D7">
            <w:pPr>
              <w:spacing w:line="182" w:lineRule="exact"/>
              <w:ind w:left="100"/>
              <w:rPr>
                <w:b/>
                <w:sz w:val="16"/>
              </w:rPr>
            </w:pPr>
            <w:r>
              <w:rPr>
                <w:b/>
                <w:sz w:val="16"/>
              </w:rPr>
              <w:t>Number of drugs*                                    male</w:t>
            </w:r>
          </w:p>
          <w:p w:rsidR="00F50E18" w:rsidRDefault="00F50E18" w:rsidP="000271D7">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F50E18" w:rsidRDefault="00F50E18" w:rsidP="000271D7">
            <w:pPr>
              <w:spacing w:line="182" w:lineRule="exact"/>
              <w:ind w:left="80"/>
              <w:rPr>
                <w:sz w:val="16"/>
              </w:rPr>
            </w:pPr>
            <w:r>
              <w:rPr>
                <w:sz w:val="16"/>
              </w:rPr>
              <w:t>3.4</w:t>
            </w:r>
          </w:p>
          <w:p w:rsidR="00F50E18" w:rsidRDefault="00F50E18" w:rsidP="000271D7">
            <w:pPr>
              <w:spacing w:line="182" w:lineRule="exact"/>
              <w:ind w:left="80"/>
              <w:rPr>
                <w:sz w:val="16"/>
              </w:rPr>
            </w:pPr>
            <w:r>
              <w:rPr>
                <w:sz w:val="16"/>
              </w:rPr>
              <w:t>5.5</w:t>
            </w:r>
          </w:p>
        </w:tc>
        <w:tc>
          <w:tcPr>
            <w:tcW w:w="200" w:type="dxa"/>
            <w:tcBorders>
              <w:bottom w:val="single" w:sz="8" w:space="0" w:color="auto"/>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F50E18" w:rsidRDefault="00F50E18" w:rsidP="000271D7">
            <w:pPr>
              <w:spacing w:line="182" w:lineRule="exact"/>
              <w:jc w:val="center"/>
              <w:rPr>
                <w:w w:val="93"/>
                <w:sz w:val="16"/>
              </w:rPr>
            </w:pPr>
          </w:p>
        </w:tc>
        <w:tc>
          <w:tcPr>
            <w:tcW w:w="290" w:type="dxa"/>
            <w:tcBorders>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185"/>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F50E18" w:rsidRDefault="00F50E18" w:rsidP="000271D7">
            <w:pPr>
              <w:spacing w:line="182" w:lineRule="exact"/>
              <w:ind w:left="100"/>
              <w:rPr>
                <w:b/>
                <w:sz w:val="16"/>
              </w:rPr>
            </w:pPr>
            <w:r>
              <w:rPr>
                <w:b/>
                <w:sz w:val="16"/>
              </w:rPr>
              <w:t>Mean age                                                  Male</w:t>
            </w:r>
          </w:p>
          <w:p w:rsidR="00F50E18" w:rsidRDefault="00F50E18" w:rsidP="000271D7">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F50E18" w:rsidRDefault="00F50E18" w:rsidP="000271D7">
            <w:pPr>
              <w:spacing w:line="182" w:lineRule="exact"/>
              <w:ind w:left="80"/>
              <w:rPr>
                <w:sz w:val="16"/>
              </w:rPr>
            </w:pPr>
            <w:r>
              <w:rPr>
                <w:sz w:val="16"/>
              </w:rPr>
              <w:t>58.4</w:t>
            </w:r>
          </w:p>
          <w:p w:rsidR="00F50E18" w:rsidRDefault="00F50E18" w:rsidP="000271D7">
            <w:pPr>
              <w:spacing w:line="182" w:lineRule="exact"/>
              <w:ind w:left="80"/>
              <w:rPr>
                <w:sz w:val="16"/>
              </w:rPr>
            </w:pPr>
            <w:r>
              <w:rPr>
                <w:sz w:val="16"/>
              </w:rPr>
              <w:t>63.9</w:t>
            </w:r>
          </w:p>
        </w:tc>
        <w:tc>
          <w:tcPr>
            <w:tcW w:w="200" w:type="dxa"/>
            <w:tcBorders>
              <w:bottom w:val="single" w:sz="8" w:space="0" w:color="auto"/>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F50E18" w:rsidRDefault="00F50E18" w:rsidP="000271D7">
            <w:pPr>
              <w:spacing w:line="182" w:lineRule="exact"/>
              <w:jc w:val="center"/>
              <w:rPr>
                <w:w w:val="93"/>
                <w:sz w:val="16"/>
              </w:rPr>
            </w:pPr>
          </w:p>
        </w:tc>
        <w:tc>
          <w:tcPr>
            <w:tcW w:w="290" w:type="dxa"/>
            <w:tcBorders>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48"/>
        </w:trPr>
        <w:tc>
          <w:tcPr>
            <w:tcW w:w="50" w:type="dxa"/>
            <w:tcBorders>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790" w:type="dxa"/>
            <w:gridSpan w:val="2"/>
            <w:tcBorders>
              <w:top w:val="single" w:sz="4" w:space="0" w:color="auto"/>
              <w:bottom w:val="single" w:sz="8" w:space="0" w:color="auto"/>
            </w:tcBorders>
            <w:shd w:val="clear" w:color="auto" w:fill="auto"/>
            <w:vAlign w:val="bottom"/>
          </w:tcPr>
          <w:p w:rsidR="00F50E18" w:rsidRDefault="00F50E18" w:rsidP="000271D7">
            <w:pPr>
              <w:spacing w:line="184" w:lineRule="exact"/>
              <w:ind w:left="100"/>
              <w:rPr>
                <w:sz w:val="16"/>
              </w:rPr>
            </w:pPr>
            <w:r>
              <w:rPr>
                <w:sz w:val="16"/>
              </w:rPr>
              <w:t>Statistically significant *p &lt;0.05</w:t>
            </w:r>
          </w:p>
        </w:tc>
        <w:tc>
          <w:tcPr>
            <w:tcW w:w="500" w:type="dxa"/>
            <w:tcBorders>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200" w:type="dxa"/>
            <w:tcBorders>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290" w:type="dxa"/>
            <w:tcBorders>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55" w:type="dxa"/>
            <w:shd w:val="clear" w:color="auto" w:fill="auto"/>
            <w:vAlign w:val="bottom"/>
          </w:tcPr>
          <w:p w:rsidR="00F50E18" w:rsidRDefault="00F50E18" w:rsidP="000271D7">
            <w:pPr>
              <w:spacing w:line="0" w:lineRule="atLeast"/>
              <w:rPr>
                <w:rFonts w:eastAsia="Times New Roman"/>
                <w:sz w:val="16"/>
              </w:rPr>
            </w:pPr>
          </w:p>
        </w:tc>
      </w:tr>
      <w:tr w:rsidR="00F50E18" w:rsidTr="000271D7">
        <w:trPr>
          <w:gridBefore w:val="1"/>
          <w:gridAfter w:val="2"/>
          <w:wBefore w:w="50" w:type="dxa"/>
          <w:wAfter w:w="345" w:type="dxa"/>
          <w:trHeight w:val="342"/>
        </w:trPr>
        <w:tc>
          <w:tcPr>
            <w:tcW w:w="3790" w:type="dxa"/>
            <w:gridSpan w:val="2"/>
            <w:tcBorders>
              <w:top w:val="single" w:sz="4" w:space="0" w:color="auto"/>
              <w:bottom w:val="nil"/>
            </w:tcBorders>
            <w:shd w:val="clear" w:color="auto" w:fill="auto"/>
            <w:vAlign w:val="bottom"/>
          </w:tcPr>
          <w:p w:rsidR="00F50E18" w:rsidRDefault="00F50E18" w:rsidP="000271D7">
            <w:pPr>
              <w:spacing w:line="0" w:lineRule="atLeast"/>
              <w:rPr>
                <w:rFonts w:eastAsia="Times New Roman"/>
              </w:rPr>
            </w:pPr>
          </w:p>
        </w:tc>
        <w:tc>
          <w:tcPr>
            <w:tcW w:w="500" w:type="dxa"/>
            <w:tcBorders>
              <w:bottom w:val="nil"/>
            </w:tcBorders>
            <w:shd w:val="clear" w:color="auto" w:fill="auto"/>
            <w:vAlign w:val="bottom"/>
          </w:tcPr>
          <w:p w:rsidR="00F50E18" w:rsidRDefault="00F50E18" w:rsidP="000271D7">
            <w:pPr>
              <w:spacing w:line="0" w:lineRule="atLeast"/>
              <w:rPr>
                <w:rFonts w:eastAsia="Times New Roman"/>
              </w:rPr>
            </w:pPr>
          </w:p>
        </w:tc>
        <w:tc>
          <w:tcPr>
            <w:tcW w:w="1280" w:type="dxa"/>
            <w:gridSpan w:val="2"/>
            <w:tcBorders>
              <w:bottom w:val="nil"/>
            </w:tcBorders>
            <w:shd w:val="clear" w:color="auto" w:fill="auto"/>
            <w:vAlign w:val="bottom"/>
          </w:tcPr>
          <w:p w:rsidR="00F50E18" w:rsidRDefault="00F50E18" w:rsidP="000271D7">
            <w:pPr>
              <w:spacing w:line="0" w:lineRule="atLeast"/>
              <w:rPr>
                <w:rFonts w:eastAsia="Times New Roman"/>
              </w:rPr>
            </w:pPr>
          </w:p>
        </w:tc>
      </w:tr>
    </w:tbl>
    <w:p w:rsidR="00F50E18" w:rsidRDefault="00F50E18" w:rsidP="00F50E18">
      <w:pPr>
        <w:spacing w:line="480" w:lineRule="auto"/>
        <w:rPr>
          <w:rFonts w:cs="Times New Roman"/>
          <w:szCs w:val="24"/>
        </w:rPr>
      </w:pPr>
      <w:r>
        <w:rPr>
          <w:rFonts w:cs="Times New Roman"/>
          <w:szCs w:val="24"/>
        </w:rPr>
        <w:br w:type="textWrapping" w:clear="all"/>
        <w:t xml:space="preserve">668 medications were recorded in the study with about 1181 discrepancies being observed. 591 (50.0%) of these cases were regarded as medication errors affecting 180 (55%) patients. Drug omission was the most prevalent unjustified discrepancy having a prevalence rate of 42 percent. </w:t>
      </w:r>
      <w:r w:rsidRPr="00356AA9">
        <w:rPr>
          <w:rFonts w:cs="Times New Roman"/>
          <w:szCs w:val="24"/>
        </w:rPr>
        <w:t>Modification of dose,</w:t>
      </w:r>
      <w:r>
        <w:rPr>
          <w:rFonts w:cs="Times New Roman"/>
          <w:szCs w:val="24"/>
        </w:rPr>
        <w:t xml:space="preserve"> </w:t>
      </w:r>
      <w:r w:rsidRPr="00356AA9">
        <w:rPr>
          <w:rFonts w:cs="Times New Roman"/>
          <w:szCs w:val="24"/>
        </w:rPr>
        <w:t>frequency</w:t>
      </w:r>
      <w:r>
        <w:rPr>
          <w:rFonts w:cs="Times New Roman"/>
          <w:szCs w:val="24"/>
        </w:rPr>
        <w:t xml:space="preserve">, </w:t>
      </w:r>
      <w:r w:rsidRPr="00356AA9">
        <w:rPr>
          <w:rFonts w:cs="Times New Roman"/>
          <w:szCs w:val="24"/>
        </w:rPr>
        <w:t xml:space="preserve"> or route</w:t>
      </w:r>
      <w:r>
        <w:rPr>
          <w:rFonts w:cs="Times New Roman"/>
          <w:szCs w:val="24"/>
        </w:rPr>
        <w:t xml:space="preserve"> follows with a prevalence rate of 16 percent. </w:t>
      </w:r>
      <w:r w:rsidRPr="00825F76">
        <w:rPr>
          <w:rFonts w:cs="Times New Roman"/>
          <w:szCs w:val="24"/>
        </w:rPr>
        <w:t>Distribution of frequencies of different types of intentional and unintentional discrepancies detected during admission medication reconciliation in medical and surgical patients are presented in Figure 1.</w:t>
      </w:r>
    </w:p>
    <w:tbl>
      <w:tblPr>
        <w:tblW w:w="0" w:type="auto"/>
        <w:tblInd w:w="1640" w:type="dxa"/>
        <w:tblLayout w:type="fixed"/>
        <w:tblCellMar>
          <w:left w:w="0" w:type="dxa"/>
          <w:right w:w="0" w:type="dxa"/>
        </w:tblCellMar>
        <w:tblLook w:val="0000"/>
      </w:tblPr>
      <w:tblGrid>
        <w:gridCol w:w="380"/>
        <w:gridCol w:w="400"/>
        <w:gridCol w:w="560"/>
        <w:gridCol w:w="980"/>
        <w:gridCol w:w="580"/>
        <w:gridCol w:w="340"/>
        <w:gridCol w:w="340"/>
        <w:gridCol w:w="640"/>
        <w:gridCol w:w="940"/>
        <w:gridCol w:w="540"/>
        <w:gridCol w:w="440"/>
        <w:gridCol w:w="360"/>
      </w:tblGrid>
      <w:tr w:rsidR="00F50E18" w:rsidRPr="00DA2D12" w:rsidTr="000271D7">
        <w:trPr>
          <w:trHeight w:val="287"/>
        </w:trPr>
        <w:tc>
          <w:tcPr>
            <w:tcW w:w="38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9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Cs w:val="20"/>
              </w:rPr>
            </w:pPr>
          </w:p>
        </w:tc>
        <w:tc>
          <w:tcPr>
            <w:tcW w:w="1900" w:type="dxa"/>
            <w:gridSpan w:val="4"/>
            <w:tcBorders>
              <w:top w:val="single" w:sz="8" w:space="0" w:color="auto"/>
              <w:right w:val="single" w:sz="8" w:space="0" w:color="auto"/>
            </w:tcBorders>
            <w:shd w:val="clear" w:color="auto" w:fill="auto"/>
            <w:vAlign w:val="bottom"/>
          </w:tcPr>
          <w:p w:rsidR="00F50E18" w:rsidRPr="00DA2D12" w:rsidRDefault="00F50E18" w:rsidP="000271D7">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Total discrepancies</w:t>
            </w:r>
          </w:p>
        </w:tc>
        <w:tc>
          <w:tcPr>
            <w:tcW w:w="94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54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Cs w:val="20"/>
              </w:rPr>
            </w:pPr>
          </w:p>
        </w:tc>
      </w:tr>
      <w:tr w:rsidR="00F50E18" w:rsidRPr="00DA2D12" w:rsidTr="000271D7">
        <w:trPr>
          <w:trHeight w:val="175"/>
        </w:trPr>
        <w:tc>
          <w:tcPr>
            <w:tcW w:w="3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9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1320" w:type="dxa"/>
            <w:gridSpan w:val="3"/>
            <w:tcBorders>
              <w:right w:val="single" w:sz="8" w:space="0" w:color="auto"/>
            </w:tcBorders>
            <w:shd w:val="clear" w:color="auto" w:fill="auto"/>
            <w:vAlign w:val="bottom"/>
          </w:tcPr>
          <w:p w:rsidR="00F50E18" w:rsidRPr="00DA2D12" w:rsidRDefault="00F50E18" w:rsidP="000271D7">
            <w:pPr>
              <w:spacing w:after="0" w:line="175" w:lineRule="exact"/>
              <w:ind w:right="581"/>
              <w:jc w:val="center"/>
              <w:rPr>
                <w:rFonts w:ascii="Calibri" w:eastAsia="Calibri" w:hAnsi="Calibri" w:cs="Arial"/>
                <w:w w:val="99"/>
                <w:sz w:val="16"/>
                <w:szCs w:val="20"/>
              </w:rPr>
            </w:pPr>
            <w:r w:rsidRPr="00DA2D12">
              <w:rPr>
                <w:rFonts w:ascii="Calibri" w:eastAsia="Calibri" w:hAnsi="Calibri" w:cs="Arial"/>
                <w:w w:val="99"/>
                <w:sz w:val="16"/>
                <w:szCs w:val="20"/>
              </w:rPr>
              <w:t>detected</w:t>
            </w:r>
          </w:p>
        </w:tc>
        <w:tc>
          <w:tcPr>
            <w:tcW w:w="9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r>
      <w:tr w:rsidR="00F50E18" w:rsidRPr="00DA2D12" w:rsidTr="000271D7">
        <w:trPr>
          <w:trHeight w:val="252"/>
        </w:trPr>
        <w:tc>
          <w:tcPr>
            <w:tcW w:w="3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9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1320" w:type="dxa"/>
            <w:gridSpan w:val="3"/>
            <w:tcBorders>
              <w:right w:val="single" w:sz="8" w:space="0" w:color="auto"/>
            </w:tcBorders>
            <w:shd w:val="clear" w:color="auto" w:fill="auto"/>
            <w:vAlign w:val="bottom"/>
          </w:tcPr>
          <w:p w:rsidR="00F50E18" w:rsidRPr="00DA2D12" w:rsidRDefault="00F50E18" w:rsidP="000271D7">
            <w:pPr>
              <w:spacing w:after="0" w:line="0" w:lineRule="atLeast"/>
              <w:ind w:right="561"/>
              <w:jc w:val="center"/>
              <w:rPr>
                <w:rFonts w:ascii="Calibri" w:eastAsia="Calibri" w:hAnsi="Calibri" w:cs="Arial"/>
                <w:w w:val="99"/>
                <w:sz w:val="16"/>
                <w:szCs w:val="20"/>
              </w:rPr>
            </w:pPr>
            <w:r w:rsidRPr="00DA2D12">
              <w:rPr>
                <w:rFonts w:ascii="Calibri" w:eastAsia="Calibri" w:hAnsi="Calibri" w:cs="Arial"/>
                <w:w w:val="99"/>
                <w:sz w:val="16"/>
                <w:szCs w:val="20"/>
              </w:rPr>
              <w:t>(N=1</w:t>
            </w:r>
            <w:r>
              <w:rPr>
                <w:rFonts w:ascii="Calibri" w:eastAsia="Calibri" w:hAnsi="Calibri" w:cs="Arial"/>
                <w:w w:val="99"/>
                <w:sz w:val="16"/>
                <w:szCs w:val="20"/>
              </w:rPr>
              <w:t>1</w:t>
            </w:r>
            <w:r w:rsidRPr="00DA2D12">
              <w:rPr>
                <w:rFonts w:ascii="Calibri" w:eastAsia="Calibri" w:hAnsi="Calibri" w:cs="Arial"/>
                <w:w w:val="99"/>
                <w:sz w:val="16"/>
                <w:szCs w:val="20"/>
              </w:rPr>
              <w:t>81)</w:t>
            </w:r>
          </w:p>
        </w:tc>
        <w:tc>
          <w:tcPr>
            <w:tcW w:w="9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151"/>
        </w:trPr>
        <w:tc>
          <w:tcPr>
            <w:tcW w:w="38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9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5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6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94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54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r>
      <w:tr w:rsidR="00F50E18" w:rsidRPr="00DA2D12" w:rsidTr="000271D7">
        <w:trPr>
          <w:trHeight w:val="160"/>
        </w:trPr>
        <w:tc>
          <w:tcPr>
            <w:tcW w:w="38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156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6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9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54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13"/>
                <w:szCs w:val="20"/>
              </w:rPr>
            </w:pPr>
          </w:p>
        </w:tc>
      </w:tr>
      <w:tr w:rsidR="00F50E18" w:rsidRPr="00DA2D12" w:rsidTr="000271D7">
        <w:trPr>
          <w:trHeight w:val="180"/>
        </w:trPr>
        <w:tc>
          <w:tcPr>
            <w:tcW w:w="3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40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9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9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5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r>
      <w:tr w:rsidR="00F50E18" w:rsidRPr="00DA2D12" w:rsidTr="000271D7">
        <w:trPr>
          <w:trHeight w:val="240"/>
        </w:trPr>
        <w:tc>
          <w:tcPr>
            <w:tcW w:w="3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154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361"/>
              <w:jc w:val="center"/>
              <w:rPr>
                <w:rFonts w:ascii="Calibri" w:eastAsia="Calibri" w:hAnsi="Calibri" w:cs="Arial"/>
                <w:sz w:val="16"/>
                <w:szCs w:val="20"/>
              </w:rPr>
            </w:pPr>
            <w:r w:rsidRPr="00DA2D12">
              <w:rPr>
                <w:rFonts w:ascii="Calibri" w:eastAsia="Calibri" w:hAnsi="Calibri" w:cs="Arial"/>
                <w:sz w:val="16"/>
                <w:szCs w:val="20"/>
              </w:rPr>
              <w:t>Justified</w:t>
            </w:r>
          </w:p>
        </w:tc>
        <w:tc>
          <w:tcPr>
            <w:tcW w:w="58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1920" w:type="dxa"/>
            <w:gridSpan w:val="3"/>
            <w:tcBorders>
              <w:right w:val="single" w:sz="8" w:space="0" w:color="auto"/>
            </w:tcBorders>
            <w:shd w:val="clear" w:color="auto" w:fill="auto"/>
            <w:vAlign w:val="bottom"/>
          </w:tcPr>
          <w:p w:rsidR="00F50E18" w:rsidRPr="00DA2D12" w:rsidRDefault="00F50E18" w:rsidP="000271D7">
            <w:pPr>
              <w:spacing w:after="0" w:line="0" w:lineRule="atLeast"/>
              <w:ind w:right="40"/>
              <w:jc w:val="center"/>
              <w:rPr>
                <w:rFonts w:ascii="Calibri" w:eastAsia="Calibri" w:hAnsi="Calibri" w:cs="Arial"/>
                <w:sz w:val="16"/>
                <w:szCs w:val="20"/>
              </w:rPr>
            </w:pPr>
            <w:r w:rsidRPr="00DA2D12">
              <w:rPr>
                <w:rFonts w:ascii="Calibri" w:eastAsia="Calibri" w:hAnsi="Calibri" w:cs="Arial"/>
                <w:sz w:val="16"/>
                <w:szCs w:val="20"/>
              </w:rPr>
              <w:t>Unjustified</w:t>
            </w:r>
          </w:p>
        </w:tc>
        <w:tc>
          <w:tcPr>
            <w:tcW w:w="36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r>
      <w:tr w:rsidR="00F50E18" w:rsidRPr="00DA2D12" w:rsidTr="000271D7">
        <w:trPr>
          <w:trHeight w:val="179"/>
        </w:trPr>
        <w:tc>
          <w:tcPr>
            <w:tcW w:w="38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154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361"/>
              <w:jc w:val="center"/>
              <w:rPr>
                <w:rFonts w:ascii="Calibri" w:eastAsia="Calibri" w:hAnsi="Calibri" w:cs="Arial"/>
                <w:w w:val="97"/>
                <w:sz w:val="16"/>
                <w:szCs w:val="20"/>
              </w:rPr>
            </w:pPr>
            <w:r w:rsidRPr="00DA2D12">
              <w:rPr>
                <w:rFonts w:ascii="Calibri" w:eastAsia="Calibri" w:hAnsi="Calibri" w:cs="Arial"/>
                <w:w w:val="97"/>
                <w:sz w:val="16"/>
                <w:szCs w:val="20"/>
              </w:rPr>
              <w:t>discrepancies</w:t>
            </w:r>
          </w:p>
        </w:tc>
        <w:tc>
          <w:tcPr>
            <w:tcW w:w="5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1920" w:type="dxa"/>
            <w:gridSpan w:val="3"/>
            <w:tcBorders>
              <w:right w:val="single" w:sz="8" w:space="0" w:color="auto"/>
            </w:tcBorders>
            <w:shd w:val="clear" w:color="auto" w:fill="auto"/>
            <w:vAlign w:val="bottom"/>
          </w:tcPr>
          <w:p w:rsidR="00F50E18" w:rsidRPr="00DA2D12" w:rsidRDefault="00F50E18" w:rsidP="000271D7">
            <w:pPr>
              <w:spacing w:after="0" w:line="153" w:lineRule="exact"/>
              <w:ind w:right="40"/>
              <w:jc w:val="center"/>
              <w:rPr>
                <w:rFonts w:ascii="Calibri" w:eastAsia="Calibri" w:hAnsi="Calibri" w:cs="Arial"/>
                <w:sz w:val="16"/>
                <w:szCs w:val="20"/>
              </w:rPr>
            </w:pPr>
            <w:r w:rsidRPr="00DA2D12">
              <w:rPr>
                <w:rFonts w:ascii="Calibri" w:eastAsia="Calibri" w:hAnsi="Calibri" w:cs="Arial"/>
                <w:sz w:val="16"/>
                <w:szCs w:val="20"/>
              </w:rPr>
              <w:t>discrepancies</w:t>
            </w:r>
          </w:p>
        </w:tc>
        <w:tc>
          <w:tcPr>
            <w:tcW w:w="3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r>
      <w:tr w:rsidR="00F50E18" w:rsidRPr="00DA2D12" w:rsidTr="000271D7">
        <w:trPr>
          <w:trHeight w:val="60"/>
        </w:trPr>
        <w:tc>
          <w:tcPr>
            <w:tcW w:w="380" w:type="dxa"/>
            <w:tcBorders>
              <w:left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154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1920" w:type="dxa"/>
            <w:gridSpan w:val="3"/>
            <w:vMerge w:val="restart"/>
            <w:tcBorders>
              <w:right w:val="single" w:sz="8" w:space="0" w:color="auto"/>
            </w:tcBorders>
            <w:shd w:val="clear" w:color="auto" w:fill="auto"/>
            <w:vAlign w:val="bottom"/>
          </w:tcPr>
          <w:p w:rsidR="00F50E18" w:rsidRPr="00DA2D12" w:rsidRDefault="00F50E18" w:rsidP="000271D7">
            <w:pPr>
              <w:spacing w:after="0" w:line="134" w:lineRule="exact"/>
              <w:ind w:right="40"/>
              <w:jc w:val="center"/>
              <w:rPr>
                <w:rFonts w:ascii="Calibri" w:eastAsia="Calibri" w:hAnsi="Calibri" w:cs="Arial"/>
                <w:sz w:val="14"/>
                <w:szCs w:val="20"/>
              </w:rPr>
            </w:pPr>
            <w:r w:rsidRPr="00DA2D12">
              <w:rPr>
                <w:rFonts w:ascii="Calibri" w:eastAsia="Calibri" w:hAnsi="Calibri" w:cs="Arial"/>
                <w:sz w:val="14"/>
                <w:szCs w:val="20"/>
              </w:rPr>
              <w:t>(reconciliation errors)</w:t>
            </w: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r>
      <w:tr w:rsidR="00F50E18" w:rsidRPr="00DA2D12" w:rsidTr="000271D7">
        <w:trPr>
          <w:trHeight w:val="73"/>
        </w:trPr>
        <w:tc>
          <w:tcPr>
            <w:tcW w:w="380" w:type="dxa"/>
            <w:tcBorders>
              <w:left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9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178"/>
        </w:trPr>
        <w:tc>
          <w:tcPr>
            <w:tcW w:w="380" w:type="dxa"/>
            <w:tcBorders>
              <w:left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1940" w:type="dxa"/>
            <w:gridSpan w:val="3"/>
            <w:tcBorders>
              <w:right w:val="single" w:sz="8" w:space="0" w:color="auto"/>
            </w:tcBorders>
            <w:shd w:val="clear" w:color="auto" w:fill="auto"/>
            <w:vAlign w:val="bottom"/>
          </w:tcPr>
          <w:p w:rsidR="00F50E18" w:rsidRPr="00DA2D12" w:rsidRDefault="00F50E18" w:rsidP="000271D7">
            <w:pPr>
              <w:spacing w:after="0" w:line="178" w:lineRule="exact"/>
              <w:jc w:val="center"/>
              <w:rPr>
                <w:rFonts w:ascii="Calibri" w:eastAsia="Calibri" w:hAnsi="Calibri" w:cs="Arial"/>
                <w:sz w:val="16"/>
                <w:szCs w:val="20"/>
              </w:rPr>
            </w:pPr>
            <w:r>
              <w:rPr>
                <w:rFonts w:ascii="Calibri" w:eastAsia="Calibri" w:hAnsi="Calibri" w:cs="Arial"/>
                <w:sz w:val="16"/>
                <w:szCs w:val="20"/>
              </w:rPr>
              <w:t>5</w:t>
            </w:r>
            <w:r w:rsidRPr="00DA2D12">
              <w:rPr>
                <w:rFonts w:ascii="Calibri" w:eastAsia="Calibri" w:hAnsi="Calibri" w:cs="Arial"/>
                <w:sz w:val="16"/>
                <w:szCs w:val="20"/>
              </w:rPr>
              <w:t>90 (58.4%)</w:t>
            </w:r>
          </w:p>
        </w:tc>
        <w:tc>
          <w:tcPr>
            <w:tcW w:w="58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1480" w:type="dxa"/>
            <w:gridSpan w:val="2"/>
            <w:vMerge w:val="restart"/>
            <w:shd w:val="clear" w:color="auto" w:fill="auto"/>
            <w:vAlign w:val="bottom"/>
          </w:tcPr>
          <w:p w:rsidR="00F50E18" w:rsidRPr="00DA2D12" w:rsidRDefault="00F50E18" w:rsidP="000271D7">
            <w:pPr>
              <w:spacing w:after="0" w:line="0" w:lineRule="atLeast"/>
              <w:ind w:left="321"/>
              <w:jc w:val="center"/>
              <w:rPr>
                <w:rFonts w:ascii="Calibri" w:eastAsia="Calibri" w:hAnsi="Calibri" w:cs="Arial"/>
                <w:w w:val="98"/>
                <w:sz w:val="16"/>
                <w:szCs w:val="20"/>
              </w:rPr>
            </w:pPr>
            <w:r>
              <w:rPr>
                <w:rFonts w:ascii="Calibri" w:eastAsia="Calibri" w:hAnsi="Calibri" w:cs="Arial"/>
                <w:w w:val="98"/>
                <w:sz w:val="16"/>
                <w:szCs w:val="20"/>
              </w:rPr>
              <w:t>5</w:t>
            </w:r>
            <w:r w:rsidRPr="00DA2D12">
              <w:rPr>
                <w:rFonts w:ascii="Calibri" w:eastAsia="Calibri" w:hAnsi="Calibri" w:cs="Arial"/>
                <w:w w:val="98"/>
                <w:sz w:val="16"/>
                <w:szCs w:val="20"/>
              </w:rPr>
              <w:t>91 (41.6%)</w:t>
            </w:r>
          </w:p>
        </w:tc>
        <w:tc>
          <w:tcPr>
            <w:tcW w:w="4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5"/>
                <w:szCs w:val="20"/>
              </w:rPr>
            </w:pPr>
          </w:p>
        </w:tc>
      </w:tr>
      <w:tr w:rsidR="00F50E18" w:rsidRPr="00DA2D12" w:rsidTr="000271D7">
        <w:trPr>
          <w:trHeight w:val="75"/>
        </w:trPr>
        <w:tc>
          <w:tcPr>
            <w:tcW w:w="380" w:type="dxa"/>
            <w:tcBorders>
              <w:left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480" w:type="dxa"/>
            <w:gridSpan w:val="2"/>
            <w:vMerge/>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58"/>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1560" w:type="dxa"/>
            <w:gridSpan w:val="2"/>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9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5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4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5"/>
                <w:szCs w:val="20"/>
              </w:rPr>
            </w:pPr>
          </w:p>
        </w:tc>
      </w:tr>
      <w:tr w:rsidR="00F50E18" w:rsidRPr="00DA2D12" w:rsidTr="000271D7">
        <w:trPr>
          <w:trHeight w:val="169"/>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156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158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5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r>
      <w:tr w:rsidR="00F50E18" w:rsidRPr="00DA2D12" w:rsidTr="000271D7">
        <w:trPr>
          <w:trHeight w:val="247"/>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F50E18" w:rsidRPr="00DA2D12" w:rsidRDefault="00F50E18" w:rsidP="000271D7">
            <w:pPr>
              <w:spacing w:after="0" w:line="0" w:lineRule="atLeast"/>
              <w:jc w:val="center"/>
              <w:rPr>
                <w:rFonts w:ascii="Calibri" w:eastAsia="Calibri" w:hAnsi="Calibri" w:cs="Arial"/>
                <w:sz w:val="16"/>
                <w:szCs w:val="20"/>
              </w:rPr>
            </w:pPr>
            <w:r w:rsidRPr="00DA2D12">
              <w:rPr>
                <w:rFonts w:ascii="Calibri" w:eastAsia="Calibri" w:hAnsi="Calibri" w:cs="Arial"/>
                <w:sz w:val="16"/>
                <w:szCs w:val="20"/>
              </w:rPr>
              <w:t>Therapeutic equivalence</w:t>
            </w: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F50E18" w:rsidRPr="00DA2D12" w:rsidRDefault="00F50E18" w:rsidP="000271D7">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Omission error</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146"/>
        </w:trPr>
        <w:tc>
          <w:tcPr>
            <w:tcW w:w="380" w:type="dxa"/>
            <w:tcBorders>
              <w:left w:val="single" w:sz="8" w:space="0" w:color="auto"/>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60" w:type="dxa"/>
            <w:vMerge w:val="restart"/>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2120" w:type="dxa"/>
            <w:gridSpan w:val="3"/>
            <w:vMerge w:val="restart"/>
            <w:tcBorders>
              <w:right w:val="single" w:sz="8" w:space="0" w:color="auto"/>
            </w:tcBorders>
            <w:shd w:val="clear" w:color="auto" w:fill="auto"/>
            <w:vAlign w:val="bottom"/>
          </w:tcPr>
          <w:p w:rsidR="00F50E18" w:rsidRPr="00DA2D12" w:rsidRDefault="00F50E18" w:rsidP="000271D7">
            <w:pPr>
              <w:spacing w:after="0" w:line="0" w:lineRule="atLeast"/>
              <w:ind w:right="40"/>
              <w:jc w:val="center"/>
              <w:rPr>
                <w:rFonts w:ascii="Calibri" w:eastAsia="Calibri" w:hAnsi="Calibri" w:cs="Arial"/>
                <w:sz w:val="16"/>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r>
      <w:tr w:rsidR="00F50E18" w:rsidRPr="00DA2D12" w:rsidTr="000271D7">
        <w:trPr>
          <w:trHeight w:val="86"/>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vMerge/>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252"/>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156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480"/>
              <w:rPr>
                <w:rFonts w:ascii="Calibri" w:eastAsia="Calibri" w:hAnsi="Calibri" w:cs="Arial"/>
                <w:w w:val="98"/>
                <w:sz w:val="16"/>
                <w:szCs w:val="20"/>
              </w:rPr>
            </w:pPr>
            <w:r w:rsidRPr="00DA2D12">
              <w:rPr>
                <w:rFonts w:ascii="Calibri" w:eastAsia="Calibri" w:hAnsi="Calibri" w:cs="Arial"/>
                <w:w w:val="98"/>
                <w:sz w:val="16"/>
                <w:szCs w:val="20"/>
              </w:rPr>
              <w:t>155</w:t>
            </w:r>
            <w:r>
              <w:rPr>
                <w:rFonts w:ascii="Calibri" w:eastAsia="Calibri" w:hAnsi="Calibri" w:cs="Arial"/>
                <w:w w:val="98"/>
                <w:sz w:val="16"/>
                <w:szCs w:val="20"/>
              </w:rPr>
              <w:t xml:space="preserve"> </w:t>
            </w:r>
            <w:r w:rsidRPr="00DA2D12">
              <w:rPr>
                <w:rFonts w:ascii="Calibri" w:eastAsia="Calibri" w:hAnsi="Calibri" w:cs="Arial"/>
                <w:w w:val="98"/>
                <w:sz w:val="16"/>
                <w:szCs w:val="20"/>
              </w:rPr>
              <w:t>(52.2%)</w:t>
            </w: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660"/>
              <w:jc w:val="center"/>
              <w:rPr>
                <w:rFonts w:ascii="Calibri" w:eastAsia="Calibri" w:hAnsi="Calibri" w:cs="Arial"/>
                <w:sz w:val="16"/>
                <w:szCs w:val="20"/>
              </w:rPr>
            </w:pPr>
            <w:r w:rsidRPr="00DA2D12">
              <w:rPr>
                <w:rFonts w:ascii="Calibri" w:eastAsia="Calibri" w:hAnsi="Calibri" w:cs="Arial"/>
                <w:sz w:val="16"/>
                <w:szCs w:val="20"/>
              </w:rPr>
              <w:t>114</w:t>
            </w:r>
            <w:r>
              <w:rPr>
                <w:rFonts w:ascii="Calibri" w:eastAsia="Calibri" w:hAnsi="Calibri" w:cs="Arial"/>
                <w:sz w:val="16"/>
                <w:szCs w:val="20"/>
              </w:rPr>
              <w:t xml:space="preserve"> </w:t>
            </w:r>
            <w:r w:rsidRPr="00DA2D12">
              <w:rPr>
                <w:rFonts w:ascii="Calibri" w:eastAsia="Calibri" w:hAnsi="Calibri" w:cs="Arial"/>
                <w:sz w:val="16"/>
                <w:szCs w:val="20"/>
              </w:rPr>
              <w:t>(42%)</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74"/>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560" w:type="dxa"/>
            <w:gridSpan w:val="2"/>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113"/>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156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158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r>
      <w:tr w:rsidR="00F50E18" w:rsidRPr="00DA2D12" w:rsidTr="000271D7">
        <w:trPr>
          <w:trHeight w:val="231"/>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F50E18" w:rsidRPr="00DA2D12" w:rsidRDefault="00F50E18" w:rsidP="000271D7">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Clinical preference</w:t>
            </w:r>
          </w:p>
        </w:tc>
        <w:tc>
          <w:tcPr>
            <w:tcW w:w="34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F50E18" w:rsidRPr="00DA2D12" w:rsidRDefault="00F50E18" w:rsidP="000271D7">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Modification of dose,</w:t>
            </w:r>
          </w:p>
        </w:tc>
        <w:tc>
          <w:tcPr>
            <w:tcW w:w="440" w:type="dxa"/>
            <w:shd w:val="clear" w:color="auto" w:fill="auto"/>
            <w:vAlign w:val="bottom"/>
          </w:tcPr>
          <w:p w:rsidR="00F50E18" w:rsidRPr="00DA2D12" w:rsidRDefault="00F50E18" w:rsidP="000271D7">
            <w:pPr>
              <w:spacing w:after="0" w:line="0" w:lineRule="atLeast"/>
              <w:rPr>
                <w:rFonts w:eastAsia="Times New Roman" w:cs="Arial"/>
                <w:sz w:val="20"/>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0"/>
                <w:szCs w:val="20"/>
              </w:rPr>
            </w:pPr>
          </w:p>
        </w:tc>
      </w:tr>
      <w:tr w:rsidR="00F50E18" w:rsidRPr="00DA2D12" w:rsidTr="000271D7">
        <w:trPr>
          <w:trHeight w:val="141"/>
        </w:trPr>
        <w:tc>
          <w:tcPr>
            <w:tcW w:w="380" w:type="dxa"/>
            <w:tcBorders>
              <w:left w:val="single" w:sz="8" w:space="0" w:color="auto"/>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2120" w:type="dxa"/>
            <w:gridSpan w:val="3"/>
            <w:tcBorders>
              <w:right w:val="single" w:sz="8" w:space="0" w:color="auto"/>
            </w:tcBorders>
            <w:shd w:val="clear" w:color="auto" w:fill="auto"/>
            <w:vAlign w:val="bottom"/>
          </w:tcPr>
          <w:p w:rsidR="00F50E18" w:rsidRPr="00DA2D12" w:rsidRDefault="00F50E18" w:rsidP="000271D7">
            <w:pPr>
              <w:spacing w:after="0" w:line="141" w:lineRule="exact"/>
              <w:ind w:right="60"/>
              <w:jc w:val="center"/>
              <w:rPr>
                <w:rFonts w:ascii="Calibri" w:eastAsia="Calibri" w:hAnsi="Calibri" w:cs="Arial"/>
                <w:sz w:val="15"/>
                <w:szCs w:val="20"/>
              </w:rPr>
            </w:pPr>
            <w:r w:rsidRPr="00DA2D12">
              <w:rPr>
                <w:rFonts w:ascii="Calibri" w:eastAsia="Calibri" w:hAnsi="Calibri" w:cs="Arial"/>
                <w:sz w:val="15"/>
                <w:szCs w:val="20"/>
              </w:rPr>
              <w:t>frequency or route</w:t>
            </w:r>
          </w:p>
        </w:tc>
        <w:tc>
          <w:tcPr>
            <w:tcW w:w="4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r>
      <w:tr w:rsidR="00F50E18" w:rsidRPr="00DA2D12" w:rsidTr="000271D7">
        <w:trPr>
          <w:trHeight w:val="87"/>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F50E18" w:rsidRPr="00DA2D12" w:rsidRDefault="00F50E18" w:rsidP="000271D7">
            <w:pPr>
              <w:spacing w:after="0" w:line="0" w:lineRule="atLeast"/>
              <w:ind w:right="40"/>
              <w:jc w:val="center"/>
              <w:rPr>
                <w:rFonts w:ascii="Calibri" w:eastAsia="Calibri" w:hAnsi="Calibri" w:cs="Arial"/>
                <w:sz w:val="1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43"/>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156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480"/>
              <w:rPr>
                <w:rFonts w:ascii="Calibri" w:eastAsia="Calibri" w:hAnsi="Calibri" w:cs="Arial"/>
                <w:w w:val="98"/>
                <w:sz w:val="16"/>
                <w:szCs w:val="20"/>
              </w:rPr>
            </w:pPr>
            <w:r w:rsidRPr="00DA2D12">
              <w:rPr>
                <w:rFonts w:ascii="Calibri" w:eastAsia="Calibri" w:hAnsi="Calibri" w:cs="Arial"/>
                <w:w w:val="98"/>
                <w:sz w:val="16"/>
                <w:szCs w:val="20"/>
              </w:rPr>
              <w:t>32</w:t>
            </w:r>
            <w:r>
              <w:rPr>
                <w:rFonts w:ascii="Calibri" w:eastAsia="Calibri" w:hAnsi="Calibri" w:cs="Arial"/>
                <w:w w:val="98"/>
                <w:sz w:val="16"/>
                <w:szCs w:val="20"/>
              </w:rPr>
              <w:t xml:space="preserve"> </w:t>
            </w:r>
            <w:r w:rsidRPr="00DA2D12">
              <w:rPr>
                <w:rFonts w:ascii="Calibri" w:eastAsia="Calibri" w:hAnsi="Calibri" w:cs="Arial"/>
                <w:w w:val="98"/>
                <w:sz w:val="16"/>
                <w:szCs w:val="20"/>
              </w:rPr>
              <w:t>(10.8%)</w:t>
            </w:r>
          </w:p>
        </w:tc>
        <w:tc>
          <w:tcPr>
            <w:tcW w:w="340" w:type="dxa"/>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21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c>
          <w:tcPr>
            <w:tcW w:w="3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3"/>
                <w:szCs w:val="20"/>
              </w:rPr>
            </w:pPr>
          </w:p>
        </w:tc>
      </w:tr>
      <w:tr w:rsidR="00F50E18" w:rsidRPr="00DA2D12" w:rsidTr="000271D7">
        <w:trPr>
          <w:trHeight w:val="116"/>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21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0"/>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0"/>
                <w:szCs w:val="20"/>
              </w:rPr>
            </w:pPr>
          </w:p>
        </w:tc>
      </w:tr>
      <w:tr w:rsidR="00F50E18" w:rsidRPr="00DA2D12" w:rsidTr="000271D7">
        <w:trPr>
          <w:trHeight w:val="72"/>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75"/>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480" w:type="dxa"/>
            <w:gridSpan w:val="2"/>
            <w:vMerge w:val="restart"/>
            <w:tcBorders>
              <w:right w:val="single" w:sz="8" w:space="0" w:color="auto"/>
            </w:tcBorders>
            <w:shd w:val="clear" w:color="auto" w:fill="auto"/>
            <w:vAlign w:val="bottom"/>
          </w:tcPr>
          <w:p w:rsidR="00F50E18" w:rsidRPr="00DA2D12" w:rsidRDefault="00F50E18" w:rsidP="000271D7">
            <w:pPr>
              <w:spacing w:after="0" w:line="169" w:lineRule="exact"/>
              <w:ind w:right="660"/>
              <w:rPr>
                <w:rFonts w:ascii="Calibri" w:eastAsia="Calibri" w:hAnsi="Calibri" w:cs="Arial"/>
                <w:sz w:val="16"/>
                <w:szCs w:val="20"/>
              </w:rPr>
            </w:pPr>
            <w:r w:rsidRPr="00DA2D12">
              <w:rPr>
                <w:rFonts w:ascii="Calibri" w:eastAsia="Calibri" w:hAnsi="Calibri" w:cs="Arial"/>
                <w:sz w:val="16"/>
                <w:szCs w:val="20"/>
              </w:rPr>
              <w:t>43</w:t>
            </w:r>
            <w:r>
              <w:rPr>
                <w:rFonts w:ascii="Calibri" w:eastAsia="Calibri" w:hAnsi="Calibri" w:cs="Arial"/>
                <w:sz w:val="16"/>
                <w:szCs w:val="20"/>
              </w:rPr>
              <w:t xml:space="preserve"> </w:t>
            </w:r>
            <w:r w:rsidRPr="00DA2D12">
              <w:rPr>
                <w:rFonts w:ascii="Calibri" w:eastAsia="Calibri" w:hAnsi="Calibri" w:cs="Arial"/>
                <w:sz w:val="16"/>
                <w:szCs w:val="20"/>
              </w:rPr>
              <w:t>(16%)</w:t>
            </w:r>
          </w:p>
        </w:tc>
        <w:tc>
          <w:tcPr>
            <w:tcW w:w="440" w:type="dxa"/>
            <w:vMerge w:val="restart"/>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94"/>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9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148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440" w:type="dxa"/>
            <w:vMerge/>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r>
      <w:tr w:rsidR="00F50E18" w:rsidRPr="00DA2D12" w:rsidTr="000271D7">
        <w:trPr>
          <w:trHeight w:val="162"/>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560" w:type="dxa"/>
            <w:vMerge w:val="restart"/>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156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500"/>
              <w:jc w:val="center"/>
              <w:rPr>
                <w:rFonts w:ascii="Calibri" w:eastAsia="Calibri" w:hAnsi="Calibri" w:cs="Arial"/>
                <w:w w:val="98"/>
                <w:sz w:val="16"/>
                <w:szCs w:val="20"/>
              </w:rPr>
            </w:pPr>
            <w:r w:rsidRPr="00DA2D12">
              <w:rPr>
                <w:rFonts w:ascii="Calibri" w:eastAsia="Calibri" w:hAnsi="Calibri" w:cs="Arial"/>
                <w:w w:val="98"/>
                <w:sz w:val="16"/>
                <w:szCs w:val="20"/>
              </w:rPr>
              <w:t>Medical reason</w:t>
            </w:r>
          </w:p>
        </w:tc>
        <w:tc>
          <w:tcPr>
            <w:tcW w:w="34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6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9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5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4"/>
                <w:szCs w:val="20"/>
              </w:rPr>
            </w:pPr>
          </w:p>
        </w:tc>
      </w:tr>
      <w:tr w:rsidR="00F50E18" w:rsidRPr="00DA2D12" w:rsidTr="000271D7">
        <w:trPr>
          <w:trHeight w:val="104"/>
        </w:trPr>
        <w:tc>
          <w:tcPr>
            <w:tcW w:w="380" w:type="dxa"/>
            <w:tcBorders>
              <w:lef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60" w:type="dxa"/>
            <w:vMerge/>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6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9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r>
      <w:tr w:rsidR="00F50E18" w:rsidRPr="00DA2D12" w:rsidTr="000271D7">
        <w:trPr>
          <w:trHeight w:val="86"/>
        </w:trPr>
        <w:tc>
          <w:tcPr>
            <w:tcW w:w="380" w:type="dxa"/>
            <w:tcBorders>
              <w:left w:val="single" w:sz="8" w:space="0" w:color="auto"/>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vMerge w:val="restart"/>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560" w:type="dxa"/>
            <w:gridSpan w:val="2"/>
            <w:vMerge w:val="restart"/>
            <w:tcBorders>
              <w:right w:val="single" w:sz="8" w:space="0" w:color="auto"/>
            </w:tcBorders>
            <w:shd w:val="clear" w:color="auto" w:fill="auto"/>
            <w:vAlign w:val="bottom"/>
          </w:tcPr>
          <w:p w:rsidR="00F50E18" w:rsidRPr="00DA2D12" w:rsidRDefault="00F50E18" w:rsidP="000271D7">
            <w:pPr>
              <w:spacing w:after="0" w:line="193" w:lineRule="exact"/>
              <w:ind w:right="520"/>
              <w:jc w:val="center"/>
              <w:rPr>
                <w:rFonts w:ascii="Calibri" w:eastAsia="Calibri" w:hAnsi="Calibri" w:cs="Arial"/>
                <w:sz w:val="1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F50E18" w:rsidRPr="00DA2D12" w:rsidRDefault="00F50E18" w:rsidP="000271D7">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Incorrect drug</w:t>
            </w: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87"/>
        </w:trPr>
        <w:tc>
          <w:tcPr>
            <w:tcW w:w="3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vMerge/>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54"/>
        </w:trPr>
        <w:tc>
          <w:tcPr>
            <w:tcW w:w="380" w:type="dxa"/>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58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2120" w:type="dxa"/>
            <w:gridSpan w:val="3"/>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4"/>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4"/>
                <w:szCs w:val="20"/>
              </w:rPr>
            </w:pPr>
          </w:p>
        </w:tc>
      </w:tr>
      <w:tr w:rsidR="00F50E18" w:rsidRPr="00DA2D12" w:rsidTr="000271D7">
        <w:trPr>
          <w:trHeight w:val="146"/>
        </w:trPr>
        <w:tc>
          <w:tcPr>
            <w:tcW w:w="3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560" w:type="dxa"/>
            <w:gridSpan w:val="2"/>
            <w:tcBorders>
              <w:right w:val="single" w:sz="8" w:space="0" w:color="auto"/>
            </w:tcBorders>
            <w:shd w:val="clear" w:color="auto" w:fill="auto"/>
            <w:vAlign w:val="bottom"/>
          </w:tcPr>
          <w:p w:rsidR="00F50E18" w:rsidRPr="00DA2D12" w:rsidRDefault="00F50E18" w:rsidP="000271D7">
            <w:pPr>
              <w:spacing w:after="0" w:line="146" w:lineRule="exact"/>
              <w:ind w:right="520"/>
              <w:rPr>
                <w:rFonts w:ascii="Calibri" w:eastAsia="Calibri" w:hAnsi="Calibri" w:cs="Arial"/>
                <w:sz w:val="15"/>
                <w:szCs w:val="20"/>
              </w:rPr>
            </w:pPr>
            <w:r w:rsidRPr="00DA2D12">
              <w:rPr>
                <w:rFonts w:ascii="Calibri" w:eastAsia="Calibri" w:hAnsi="Calibri" w:cs="Arial"/>
                <w:sz w:val="15"/>
                <w:szCs w:val="20"/>
              </w:rPr>
              <w:t>110</w:t>
            </w:r>
            <w:r>
              <w:rPr>
                <w:rFonts w:ascii="Calibri" w:eastAsia="Calibri" w:hAnsi="Calibri" w:cs="Arial"/>
                <w:sz w:val="15"/>
                <w:szCs w:val="20"/>
              </w:rPr>
              <w:t xml:space="preserve"> </w:t>
            </w:r>
            <w:r w:rsidRPr="00DA2D12">
              <w:rPr>
                <w:rFonts w:ascii="Calibri" w:eastAsia="Calibri" w:hAnsi="Calibri" w:cs="Arial"/>
                <w:sz w:val="15"/>
                <w:szCs w:val="20"/>
              </w:rPr>
              <w:t>(37%)</w:t>
            </w:r>
          </w:p>
        </w:tc>
        <w:tc>
          <w:tcPr>
            <w:tcW w:w="3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680"/>
              <w:rPr>
                <w:rFonts w:ascii="Calibri" w:eastAsia="Calibri" w:hAnsi="Calibri" w:cs="Arial"/>
                <w:sz w:val="16"/>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r>
      <w:tr w:rsidR="00F50E18" w:rsidRPr="00DA2D12" w:rsidTr="000271D7">
        <w:trPr>
          <w:trHeight w:val="106"/>
        </w:trPr>
        <w:tc>
          <w:tcPr>
            <w:tcW w:w="38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98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58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148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9"/>
                <w:szCs w:val="20"/>
              </w:rPr>
            </w:pPr>
          </w:p>
        </w:tc>
      </w:tr>
      <w:tr w:rsidR="00F50E18" w:rsidRPr="00DA2D12" w:rsidTr="000271D7">
        <w:trPr>
          <w:trHeight w:val="212"/>
        </w:trPr>
        <w:tc>
          <w:tcPr>
            <w:tcW w:w="38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148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660"/>
              <w:rPr>
                <w:rFonts w:ascii="Calibri" w:eastAsia="Calibri" w:hAnsi="Calibri" w:cs="Arial"/>
                <w:sz w:val="16"/>
                <w:szCs w:val="20"/>
              </w:rPr>
            </w:pPr>
            <w:r w:rsidRPr="00DA2D12">
              <w:rPr>
                <w:rFonts w:ascii="Calibri" w:eastAsia="Calibri" w:hAnsi="Calibri" w:cs="Arial"/>
                <w:sz w:val="16"/>
                <w:szCs w:val="20"/>
              </w:rPr>
              <w:t>25</w:t>
            </w:r>
            <w:r>
              <w:rPr>
                <w:rFonts w:ascii="Calibri" w:eastAsia="Calibri" w:hAnsi="Calibri" w:cs="Arial"/>
                <w:sz w:val="16"/>
                <w:szCs w:val="20"/>
              </w:rPr>
              <w:t xml:space="preserve"> </w:t>
            </w:r>
            <w:r w:rsidRPr="00DA2D12">
              <w:rPr>
                <w:rFonts w:ascii="Calibri" w:eastAsia="Calibri" w:hAnsi="Calibri" w:cs="Arial"/>
                <w:sz w:val="16"/>
                <w:szCs w:val="20"/>
              </w:rPr>
              <w:t>(9.5%)</w:t>
            </w:r>
          </w:p>
        </w:tc>
        <w:tc>
          <w:tcPr>
            <w:tcW w:w="440" w:type="dxa"/>
            <w:shd w:val="clear" w:color="auto" w:fill="auto"/>
            <w:vAlign w:val="bottom"/>
          </w:tcPr>
          <w:p w:rsidR="00F50E18" w:rsidRPr="00DA2D12" w:rsidRDefault="00F50E18" w:rsidP="000271D7">
            <w:pPr>
              <w:spacing w:after="0" w:line="0" w:lineRule="atLeast"/>
              <w:rPr>
                <w:rFonts w:eastAsia="Times New Roman" w:cs="Arial"/>
                <w:sz w:val="18"/>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8"/>
                <w:szCs w:val="20"/>
              </w:rPr>
            </w:pPr>
          </w:p>
        </w:tc>
      </w:tr>
      <w:tr w:rsidR="00F50E18" w:rsidRPr="00DA2D12" w:rsidTr="000271D7">
        <w:trPr>
          <w:trHeight w:val="74"/>
        </w:trPr>
        <w:tc>
          <w:tcPr>
            <w:tcW w:w="3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95"/>
        </w:trPr>
        <w:tc>
          <w:tcPr>
            <w:tcW w:w="3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1580" w:type="dxa"/>
            <w:gridSpan w:val="2"/>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980" w:type="dxa"/>
            <w:gridSpan w:val="2"/>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r>
      <w:tr w:rsidR="00F50E18" w:rsidRPr="00DA2D12" w:rsidTr="000271D7">
        <w:trPr>
          <w:trHeight w:val="247"/>
        </w:trPr>
        <w:tc>
          <w:tcPr>
            <w:tcW w:w="3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F50E18" w:rsidRPr="00DA2D12" w:rsidRDefault="00F50E18" w:rsidP="000271D7">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Therapeutic duplication</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146"/>
        </w:trPr>
        <w:tc>
          <w:tcPr>
            <w:tcW w:w="3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r>
      <w:tr w:rsidR="00F50E18" w:rsidRPr="00DA2D12" w:rsidTr="000271D7">
        <w:trPr>
          <w:trHeight w:val="86"/>
        </w:trPr>
        <w:tc>
          <w:tcPr>
            <w:tcW w:w="3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252"/>
        </w:trPr>
        <w:tc>
          <w:tcPr>
            <w:tcW w:w="3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660"/>
              <w:jc w:val="center"/>
              <w:rPr>
                <w:rFonts w:ascii="Calibri" w:eastAsia="Calibri" w:hAnsi="Calibri" w:cs="Arial"/>
                <w:sz w:val="16"/>
                <w:szCs w:val="20"/>
              </w:rPr>
            </w:pPr>
            <w:r w:rsidRPr="00DA2D12">
              <w:rPr>
                <w:rFonts w:ascii="Calibri" w:eastAsia="Calibri" w:hAnsi="Calibri" w:cs="Arial"/>
                <w:sz w:val="16"/>
                <w:szCs w:val="20"/>
              </w:rPr>
              <w:t>32</w:t>
            </w:r>
            <w:r>
              <w:rPr>
                <w:rFonts w:ascii="Calibri" w:eastAsia="Calibri" w:hAnsi="Calibri" w:cs="Arial"/>
                <w:sz w:val="16"/>
                <w:szCs w:val="20"/>
              </w:rPr>
              <w:t xml:space="preserve"> </w:t>
            </w:r>
            <w:r w:rsidRPr="00DA2D12">
              <w:rPr>
                <w:rFonts w:ascii="Calibri" w:eastAsia="Calibri" w:hAnsi="Calibri" w:cs="Arial"/>
                <w:sz w:val="16"/>
                <w:szCs w:val="20"/>
              </w:rPr>
              <w:t>(11.5%)</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74"/>
        </w:trPr>
        <w:tc>
          <w:tcPr>
            <w:tcW w:w="3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r>
      <w:tr w:rsidR="00F50E18" w:rsidRPr="00DA2D12" w:rsidTr="000271D7">
        <w:trPr>
          <w:trHeight w:val="95"/>
        </w:trPr>
        <w:tc>
          <w:tcPr>
            <w:tcW w:w="3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1580" w:type="dxa"/>
            <w:gridSpan w:val="2"/>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980" w:type="dxa"/>
            <w:gridSpan w:val="2"/>
            <w:shd w:val="clear" w:color="auto" w:fill="auto"/>
            <w:vAlign w:val="bottom"/>
          </w:tcPr>
          <w:p w:rsidR="00F50E18" w:rsidRPr="00DA2D12" w:rsidRDefault="00F50E18" w:rsidP="000271D7">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8"/>
                <w:szCs w:val="20"/>
              </w:rPr>
            </w:pPr>
          </w:p>
        </w:tc>
      </w:tr>
      <w:tr w:rsidR="00F50E18" w:rsidRPr="00DA2D12" w:rsidTr="000271D7">
        <w:trPr>
          <w:trHeight w:val="247"/>
        </w:trPr>
        <w:tc>
          <w:tcPr>
            <w:tcW w:w="3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F50E18" w:rsidRPr="00DA2D12" w:rsidRDefault="00F50E18" w:rsidP="000271D7">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Drug interaction</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146"/>
        </w:trPr>
        <w:tc>
          <w:tcPr>
            <w:tcW w:w="3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F50E18" w:rsidRPr="00DA2D12" w:rsidRDefault="00F50E18" w:rsidP="000271D7">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12"/>
                <w:szCs w:val="20"/>
              </w:rPr>
            </w:pPr>
          </w:p>
        </w:tc>
      </w:tr>
      <w:tr w:rsidR="00F50E18" w:rsidRPr="00DA2D12" w:rsidTr="000271D7">
        <w:trPr>
          <w:trHeight w:val="87"/>
        </w:trPr>
        <w:tc>
          <w:tcPr>
            <w:tcW w:w="3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7"/>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7"/>
                <w:szCs w:val="20"/>
              </w:rPr>
            </w:pPr>
          </w:p>
        </w:tc>
      </w:tr>
      <w:tr w:rsidR="00F50E18" w:rsidRPr="00DA2D12" w:rsidTr="000271D7">
        <w:trPr>
          <w:trHeight w:val="252"/>
        </w:trPr>
        <w:tc>
          <w:tcPr>
            <w:tcW w:w="3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6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F50E18" w:rsidRPr="00DA2D12" w:rsidRDefault="00F50E18" w:rsidP="000271D7">
            <w:pPr>
              <w:spacing w:after="0" w:line="0" w:lineRule="atLeast"/>
              <w:ind w:right="660"/>
              <w:rPr>
                <w:rFonts w:ascii="Calibri" w:eastAsia="Calibri" w:hAnsi="Calibri" w:cs="Arial"/>
                <w:sz w:val="16"/>
                <w:szCs w:val="20"/>
              </w:rPr>
            </w:pPr>
            <w:r w:rsidRPr="00DA2D12">
              <w:rPr>
                <w:rFonts w:ascii="Calibri" w:eastAsia="Calibri" w:hAnsi="Calibri" w:cs="Arial"/>
                <w:sz w:val="16"/>
                <w:szCs w:val="20"/>
              </w:rPr>
              <w:t>58(21%)</w:t>
            </w:r>
          </w:p>
        </w:tc>
        <w:tc>
          <w:tcPr>
            <w:tcW w:w="44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21"/>
                <w:szCs w:val="20"/>
              </w:rPr>
            </w:pPr>
          </w:p>
        </w:tc>
      </w:tr>
      <w:tr w:rsidR="00F50E18" w:rsidRPr="00DA2D12" w:rsidTr="000271D7">
        <w:trPr>
          <w:trHeight w:val="73"/>
        </w:trPr>
        <w:tc>
          <w:tcPr>
            <w:tcW w:w="3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0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8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6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940" w:type="dxa"/>
            <w:tcBorders>
              <w:bottom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440" w:type="dxa"/>
            <w:shd w:val="clear" w:color="auto" w:fill="auto"/>
            <w:vAlign w:val="bottom"/>
          </w:tcPr>
          <w:p w:rsidR="00F50E18" w:rsidRPr="00DA2D12" w:rsidRDefault="00F50E18" w:rsidP="000271D7">
            <w:pPr>
              <w:spacing w:after="0" w:line="0" w:lineRule="atLeast"/>
              <w:rPr>
                <w:rFonts w:eastAsia="Times New Roman" w:cs="Arial"/>
                <w:sz w:val="6"/>
                <w:szCs w:val="20"/>
              </w:rPr>
            </w:pPr>
          </w:p>
        </w:tc>
        <w:tc>
          <w:tcPr>
            <w:tcW w:w="360" w:type="dxa"/>
            <w:shd w:val="clear" w:color="auto" w:fill="auto"/>
            <w:vAlign w:val="bottom"/>
          </w:tcPr>
          <w:p w:rsidR="00F50E18" w:rsidRPr="00DA2D12" w:rsidRDefault="00F50E18" w:rsidP="000271D7">
            <w:pPr>
              <w:spacing w:after="0" w:line="0" w:lineRule="atLeast"/>
              <w:rPr>
                <w:rFonts w:eastAsia="Times New Roman" w:cs="Arial"/>
                <w:sz w:val="6"/>
                <w:szCs w:val="20"/>
              </w:rPr>
            </w:pPr>
          </w:p>
        </w:tc>
      </w:tr>
    </w:tbl>
    <w:p w:rsidR="00F50E18" w:rsidRPr="00DA2D12" w:rsidRDefault="00F50E18" w:rsidP="00F50E18">
      <w:pPr>
        <w:spacing w:after="0" w:line="161" w:lineRule="exact"/>
        <w:rPr>
          <w:rFonts w:eastAsia="Times New Roman" w:cs="Arial"/>
          <w:sz w:val="20"/>
          <w:szCs w:val="20"/>
        </w:rPr>
      </w:pPr>
    </w:p>
    <w:p w:rsidR="00F50E18" w:rsidRPr="00AD671D" w:rsidRDefault="00F50E18" w:rsidP="00F50E18">
      <w:pPr>
        <w:spacing w:after="0" w:line="480" w:lineRule="auto"/>
        <w:ind w:right="-399"/>
        <w:jc w:val="center"/>
        <w:rPr>
          <w:rFonts w:cs="Times New Roman"/>
          <w:b/>
          <w:szCs w:val="24"/>
        </w:rPr>
      </w:pPr>
      <w:r>
        <w:rPr>
          <w:rFonts w:eastAsia="Calibri" w:cs="Times New Roman"/>
          <w:b/>
          <w:szCs w:val="24"/>
        </w:rPr>
        <w:t>Figure</w:t>
      </w:r>
      <w:r w:rsidRPr="00AD671D">
        <w:rPr>
          <w:rFonts w:eastAsia="Calibri" w:cs="Times New Roman"/>
          <w:b/>
          <w:szCs w:val="24"/>
        </w:rPr>
        <w:t>1.  Distribution of frequencies of different types of discrepancies</w:t>
      </w:r>
    </w:p>
    <w:p w:rsidR="00F50E18" w:rsidRDefault="00F50E18" w:rsidP="00F50E18">
      <w:pPr>
        <w:spacing w:line="480" w:lineRule="auto"/>
        <w:rPr>
          <w:rFonts w:cs="Times New Roman"/>
          <w:b/>
          <w:szCs w:val="24"/>
        </w:rPr>
      </w:pPr>
      <w:r w:rsidRPr="00FA14A9">
        <w:rPr>
          <w:rFonts w:cs="Times New Roman"/>
          <w:b/>
          <w:szCs w:val="24"/>
        </w:rPr>
        <w:t xml:space="preserve">Medication </w:t>
      </w:r>
      <w:r>
        <w:rPr>
          <w:rFonts w:cs="Times New Roman"/>
          <w:b/>
          <w:szCs w:val="24"/>
        </w:rPr>
        <w:t>Classes a</w:t>
      </w:r>
      <w:r w:rsidRPr="00FA14A9">
        <w:rPr>
          <w:rFonts w:cs="Times New Roman"/>
          <w:b/>
          <w:szCs w:val="24"/>
        </w:rPr>
        <w:t>nd Potential Harm Ratings</w:t>
      </w:r>
    </w:p>
    <w:p w:rsidR="00F50E18" w:rsidRDefault="00F50E18" w:rsidP="00F50E18">
      <w:pPr>
        <w:spacing w:line="480" w:lineRule="auto"/>
        <w:rPr>
          <w:rFonts w:cs="Times New Roman"/>
          <w:szCs w:val="24"/>
        </w:rPr>
      </w:pPr>
      <w:r>
        <w:rPr>
          <w:rFonts w:cs="Times New Roman"/>
          <w:szCs w:val="24"/>
        </w:rPr>
        <w:t>The medication groups related to the errors that were the most common among the participants of the study include the lipid-reducing drugs (13.4%), antidepressants (10.3%), and analgesics (5.8%). Among the patients taking high-risk medications, twenty errors that required attention were identified affecting 9.5% of the patients at 95% confidence interval. Warfarin and hypoglycemic agents were the most prevalent high-risk drugs with errors at a percentage frequency of 37.8% and 56.2% respectively. The distribution of the frequency distributions of the medication errors are displayed on table 3. Of the 591 discrepancies, 42.3% of them required observation or intervention to rule out the possibility of harm. 37.2% of the discrepancies were unlikely to cause harm to the patients while 19.8% were rated to cause momentary harm that required intervention with acute to prolonged hospitalization.</w:t>
      </w:r>
    </w:p>
    <w:p w:rsidR="00F50E18" w:rsidRPr="00AD671D" w:rsidRDefault="00F50E18" w:rsidP="00F50E18">
      <w:pPr>
        <w:spacing w:line="276" w:lineRule="auto"/>
        <w:jc w:val="both"/>
        <w:rPr>
          <w:rFonts w:cs="Times New Roman"/>
          <w:b/>
          <w:color w:val="000000" w:themeColor="text1"/>
          <w:szCs w:val="24"/>
        </w:rPr>
      </w:pPr>
      <w:r w:rsidRPr="00AD671D">
        <w:rPr>
          <w:rFonts w:cs="Times New Roman"/>
          <w:b/>
          <w:color w:val="000000" w:themeColor="text1"/>
          <w:szCs w:val="24"/>
        </w:rPr>
        <w:t>Table 3: Potential harm ratings of medication errors due to reconciliation errors</w:t>
      </w:r>
    </w:p>
    <w:tbl>
      <w:tblPr>
        <w:tblW w:w="0" w:type="auto"/>
        <w:jc w:val="center"/>
        <w:tblInd w:w="400" w:type="dxa"/>
        <w:tblCellMar>
          <w:left w:w="0" w:type="dxa"/>
          <w:right w:w="0" w:type="dxa"/>
        </w:tblCellMar>
        <w:tblLook w:val="0000"/>
      </w:tblPr>
      <w:tblGrid>
        <w:gridCol w:w="84"/>
        <w:gridCol w:w="256"/>
        <w:gridCol w:w="4800"/>
        <w:gridCol w:w="30"/>
        <w:gridCol w:w="180"/>
        <w:gridCol w:w="120"/>
        <w:gridCol w:w="756"/>
        <w:gridCol w:w="48"/>
        <w:gridCol w:w="56"/>
        <w:gridCol w:w="20"/>
        <w:gridCol w:w="300"/>
      </w:tblGrid>
      <w:tr w:rsidR="00F50E18" w:rsidTr="000271D7">
        <w:trPr>
          <w:gridAfter w:val="4"/>
          <w:wAfter w:w="424" w:type="dxa"/>
          <w:trHeight w:val="188"/>
          <w:jc w:val="center"/>
        </w:trPr>
        <w:tc>
          <w:tcPr>
            <w:tcW w:w="84" w:type="dxa"/>
            <w:tcBorders>
              <w:top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256" w:type="dxa"/>
            <w:tcBorders>
              <w:top w:val="single" w:sz="4" w:space="0" w:color="auto"/>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4800" w:type="dxa"/>
            <w:tcBorders>
              <w:top w:val="single" w:sz="4" w:space="0" w:color="auto"/>
              <w:right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0" w:type="dxa"/>
            <w:tcBorders>
              <w:top w:val="single" w:sz="4" w:space="0" w:color="auto"/>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00" w:type="dxa"/>
            <w:gridSpan w:val="2"/>
            <w:tcBorders>
              <w:top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756" w:type="dxa"/>
            <w:tcBorders>
              <w:top w:val="single" w:sz="4" w:space="0" w:color="auto"/>
              <w:bottom w:val="single" w:sz="4" w:space="0" w:color="auto"/>
              <w:right w:val="single" w:sz="4" w:space="0" w:color="auto"/>
            </w:tcBorders>
            <w:shd w:val="clear" w:color="auto" w:fill="auto"/>
          </w:tcPr>
          <w:p w:rsidR="00F50E18" w:rsidRDefault="00F50E18" w:rsidP="000271D7">
            <w:pPr>
              <w:rPr>
                <w:rFonts w:eastAsia="Times New Roman"/>
                <w:sz w:val="16"/>
              </w:rPr>
            </w:pPr>
          </w:p>
        </w:tc>
      </w:tr>
      <w:tr w:rsidR="00F50E18" w:rsidTr="000271D7">
        <w:trPr>
          <w:trHeight w:val="182"/>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4800" w:type="dxa"/>
            <w:tcBorders>
              <w:right w:val="single" w:sz="8" w:space="0" w:color="auto"/>
            </w:tcBorders>
            <w:shd w:val="clear" w:color="auto" w:fill="auto"/>
            <w:vAlign w:val="bottom"/>
          </w:tcPr>
          <w:p w:rsidR="00F50E18" w:rsidRDefault="00F50E18" w:rsidP="000271D7">
            <w:pPr>
              <w:spacing w:line="177" w:lineRule="exact"/>
              <w:ind w:left="1680"/>
              <w:rPr>
                <w:b/>
                <w:sz w:val="16"/>
              </w:rPr>
            </w:pPr>
            <w:r>
              <w:rPr>
                <w:b/>
                <w:sz w:val="16"/>
              </w:rPr>
              <w:t>Potential harm rating</w:t>
            </w:r>
          </w:p>
        </w:tc>
        <w:tc>
          <w:tcPr>
            <w:tcW w:w="210" w:type="dxa"/>
            <w:gridSpan w:val="2"/>
            <w:shd w:val="clear" w:color="auto" w:fill="auto"/>
            <w:vAlign w:val="bottom"/>
          </w:tcPr>
          <w:p w:rsidR="00F50E18" w:rsidRDefault="00F50E18" w:rsidP="000271D7">
            <w:pPr>
              <w:spacing w:line="0" w:lineRule="atLeast"/>
              <w:rPr>
                <w:rFonts w:eastAsia="Times New Roman"/>
                <w:sz w:val="15"/>
              </w:rPr>
            </w:pPr>
          </w:p>
        </w:tc>
        <w:tc>
          <w:tcPr>
            <w:tcW w:w="924" w:type="dxa"/>
            <w:gridSpan w:val="3"/>
            <w:tcBorders>
              <w:right w:val="single" w:sz="4" w:space="0" w:color="auto"/>
            </w:tcBorders>
            <w:shd w:val="clear" w:color="auto" w:fill="auto"/>
            <w:vAlign w:val="bottom"/>
          </w:tcPr>
          <w:p w:rsidR="00F50E18" w:rsidRDefault="00F50E18" w:rsidP="000271D7">
            <w:pPr>
              <w:spacing w:line="178" w:lineRule="exact"/>
              <w:ind w:right="520"/>
              <w:jc w:val="center"/>
              <w:rPr>
                <w:rFonts w:ascii="Arial" w:eastAsia="Arial" w:hAnsi="Arial"/>
                <w:b/>
                <w:w w:val="99"/>
                <w:sz w:val="16"/>
              </w:rPr>
            </w:pPr>
            <w:r>
              <w:rPr>
                <w:rFonts w:ascii="Arial" w:eastAsia="Arial" w:hAnsi="Arial"/>
                <w:b/>
                <w:w w:val="99"/>
                <w:sz w:val="16"/>
              </w:rPr>
              <w:t>Total</w:t>
            </w:r>
          </w:p>
        </w:tc>
        <w:tc>
          <w:tcPr>
            <w:tcW w:w="376" w:type="dxa"/>
            <w:gridSpan w:val="3"/>
            <w:tcBorders>
              <w:left w:val="single" w:sz="4" w:space="0" w:color="auto"/>
            </w:tcBorders>
            <w:shd w:val="clear" w:color="auto" w:fill="auto"/>
            <w:vAlign w:val="bottom"/>
          </w:tcPr>
          <w:p w:rsidR="00F50E18" w:rsidRDefault="00F50E18" w:rsidP="000271D7">
            <w:pPr>
              <w:spacing w:line="178" w:lineRule="exact"/>
              <w:ind w:right="520"/>
              <w:jc w:val="center"/>
              <w:rPr>
                <w:rFonts w:ascii="Arial" w:eastAsia="Arial" w:hAnsi="Arial"/>
                <w:b/>
                <w:w w:val="99"/>
                <w:sz w:val="16"/>
              </w:rPr>
            </w:pPr>
          </w:p>
        </w:tc>
      </w:tr>
      <w:tr w:rsidR="00F50E18" w:rsidTr="000271D7">
        <w:trPr>
          <w:trHeight w:val="198"/>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17"/>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17"/>
              </w:rPr>
            </w:pPr>
          </w:p>
        </w:tc>
        <w:tc>
          <w:tcPr>
            <w:tcW w:w="4800" w:type="dxa"/>
            <w:tcBorders>
              <w:right w:val="single" w:sz="8" w:space="0" w:color="auto"/>
            </w:tcBorders>
            <w:shd w:val="clear" w:color="auto" w:fill="auto"/>
            <w:vAlign w:val="bottom"/>
          </w:tcPr>
          <w:p w:rsidR="00F50E18" w:rsidRDefault="00F50E18" w:rsidP="000271D7">
            <w:pPr>
              <w:spacing w:line="0" w:lineRule="atLeast"/>
              <w:rPr>
                <w:rFonts w:eastAsia="Times New Roman"/>
                <w:sz w:val="17"/>
              </w:rPr>
            </w:pPr>
          </w:p>
        </w:tc>
        <w:tc>
          <w:tcPr>
            <w:tcW w:w="210" w:type="dxa"/>
            <w:gridSpan w:val="2"/>
            <w:shd w:val="clear" w:color="auto" w:fill="auto"/>
            <w:vAlign w:val="bottom"/>
          </w:tcPr>
          <w:p w:rsidR="00F50E18" w:rsidRDefault="00F50E18" w:rsidP="000271D7">
            <w:pPr>
              <w:spacing w:line="0" w:lineRule="atLeast"/>
              <w:rPr>
                <w:rFonts w:eastAsia="Times New Roman"/>
                <w:sz w:val="17"/>
              </w:rPr>
            </w:pPr>
          </w:p>
        </w:tc>
        <w:tc>
          <w:tcPr>
            <w:tcW w:w="924" w:type="dxa"/>
            <w:gridSpan w:val="3"/>
            <w:tcBorders>
              <w:right w:val="single" w:sz="4" w:space="0" w:color="auto"/>
            </w:tcBorders>
            <w:shd w:val="clear" w:color="auto" w:fill="auto"/>
            <w:vAlign w:val="bottom"/>
          </w:tcPr>
          <w:p w:rsidR="00F50E18" w:rsidRDefault="00F50E18" w:rsidP="000271D7">
            <w:pPr>
              <w:spacing w:line="189" w:lineRule="exact"/>
              <w:ind w:right="520"/>
              <w:jc w:val="center"/>
              <w:rPr>
                <w:b/>
                <w:w w:val="99"/>
                <w:sz w:val="16"/>
              </w:rPr>
            </w:pPr>
            <w:r>
              <w:rPr>
                <w:b/>
                <w:w w:val="99"/>
                <w:sz w:val="16"/>
              </w:rPr>
              <w:t>(n = 591)</w:t>
            </w:r>
          </w:p>
        </w:tc>
        <w:tc>
          <w:tcPr>
            <w:tcW w:w="376" w:type="dxa"/>
            <w:gridSpan w:val="3"/>
            <w:tcBorders>
              <w:left w:val="single" w:sz="4" w:space="0" w:color="auto"/>
            </w:tcBorders>
            <w:shd w:val="clear" w:color="auto" w:fill="auto"/>
            <w:vAlign w:val="bottom"/>
          </w:tcPr>
          <w:p w:rsidR="00F50E18" w:rsidRDefault="00F50E18" w:rsidP="000271D7">
            <w:pPr>
              <w:spacing w:line="189" w:lineRule="exact"/>
              <w:ind w:right="520"/>
              <w:jc w:val="center"/>
              <w:rPr>
                <w:b/>
                <w:w w:val="99"/>
                <w:sz w:val="16"/>
              </w:rPr>
            </w:pPr>
          </w:p>
        </w:tc>
      </w:tr>
      <w:tr w:rsidR="00F50E18" w:rsidTr="000271D7">
        <w:trPr>
          <w:trHeight w:val="183"/>
          <w:jc w:val="center"/>
        </w:trPr>
        <w:tc>
          <w:tcPr>
            <w:tcW w:w="84" w:type="dxa"/>
            <w:tcBorders>
              <w:top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4800" w:type="dxa"/>
            <w:tcBorders>
              <w:top w:val="single" w:sz="8" w:space="0" w:color="auto"/>
              <w:right w:val="single" w:sz="8" w:space="0" w:color="auto"/>
            </w:tcBorders>
            <w:shd w:val="clear" w:color="auto" w:fill="auto"/>
            <w:vAlign w:val="bottom"/>
          </w:tcPr>
          <w:p w:rsidR="00F50E18" w:rsidRDefault="00F50E18" w:rsidP="000271D7">
            <w:pPr>
              <w:spacing w:line="183" w:lineRule="exact"/>
              <w:ind w:left="120"/>
              <w:rPr>
                <w:sz w:val="16"/>
              </w:rPr>
            </w:pPr>
            <w:r>
              <w:rPr>
                <w:sz w:val="16"/>
              </w:rPr>
              <w:t>NCC MERP Category A-C</w:t>
            </w:r>
          </w:p>
        </w:tc>
        <w:tc>
          <w:tcPr>
            <w:tcW w:w="210" w:type="dxa"/>
            <w:gridSpan w:val="2"/>
            <w:tcBorders>
              <w:top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924" w:type="dxa"/>
            <w:gridSpan w:val="3"/>
            <w:vMerge w:val="restart"/>
            <w:tcBorders>
              <w:top w:val="single" w:sz="8" w:space="0" w:color="auto"/>
              <w:right w:val="single" w:sz="4" w:space="0" w:color="auto"/>
            </w:tcBorders>
            <w:shd w:val="clear" w:color="auto" w:fill="auto"/>
            <w:vAlign w:val="bottom"/>
          </w:tcPr>
          <w:p w:rsidR="00F50E18" w:rsidRDefault="00F50E18" w:rsidP="000271D7">
            <w:pPr>
              <w:spacing w:line="0" w:lineRule="atLeast"/>
              <w:ind w:right="113"/>
              <w:jc w:val="center"/>
              <w:rPr>
                <w:w w:val="99"/>
                <w:sz w:val="16"/>
              </w:rPr>
            </w:pPr>
            <w:r>
              <w:rPr>
                <w:w w:val="99"/>
                <w:sz w:val="16"/>
              </w:rPr>
              <w:t>220 (37.2%)</w:t>
            </w:r>
          </w:p>
        </w:tc>
        <w:tc>
          <w:tcPr>
            <w:tcW w:w="56" w:type="dxa"/>
            <w:vMerge w:val="restart"/>
            <w:tcBorders>
              <w:top w:val="single" w:sz="8" w:space="0" w:color="auto"/>
              <w:left w:val="single" w:sz="4" w:space="0" w:color="auto"/>
            </w:tcBorders>
            <w:shd w:val="clear" w:color="auto" w:fill="auto"/>
            <w:vAlign w:val="bottom"/>
          </w:tcPr>
          <w:p w:rsidR="00F50E18" w:rsidRDefault="00F50E18" w:rsidP="000271D7">
            <w:pPr>
              <w:spacing w:line="0" w:lineRule="atLeast"/>
              <w:ind w:right="113"/>
              <w:jc w:val="center"/>
              <w:rPr>
                <w:w w:val="99"/>
                <w:sz w:val="16"/>
              </w:rPr>
            </w:pPr>
          </w:p>
        </w:tc>
        <w:tc>
          <w:tcPr>
            <w:tcW w:w="20" w:type="dxa"/>
            <w:tcBorders>
              <w:top w:val="single" w:sz="8" w:space="0" w:color="auto"/>
            </w:tcBorders>
            <w:shd w:val="clear" w:color="auto" w:fill="auto"/>
            <w:vAlign w:val="bottom"/>
          </w:tcPr>
          <w:p w:rsidR="00F50E18" w:rsidRDefault="00F50E18" w:rsidP="000271D7">
            <w:pPr>
              <w:spacing w:line="0" w:lineRule="atLeast"/>
              <w:rPr>
                <w:rFonts w:eastAsia="Times New Roman"/>
                <w:sz w:val="15"/>
              </w:rPr>
            </w:pPr>
          </w:p>
        </w:tc>
        <w:tc>
          <w:tcPr>
            <w:tcW w:w="300"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97"/>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F50E18" w:rsidRDefault="00F50E18" w:rsidP="000271D7">
            <w:pPr>
              <w:spacing w:line="0" w:lineRule="atLeast"/>
              <w:ind w:left="120"/>
              <w:rPr>
                <w:sz w:val="16"/>
              </w:rPr>
            </w:pPr>
            <w:r>
              <w:rPr>
                <w:sz w:val="16"/>
              </w:rPr>
              <w:t>(No potential harm)</w:t>
            </w:r>
          </w:p>
        </w:tc>
        <w:tc>
          <w:tcPr>
            <w:tcW w:w="210" w:type="dxa"/>
            <w:gridSpan w:val="2"/>
            <w:shd w:val="clear" w:color="auto" w:fill="auto"/>
            <w:vAlign w:val="bottom"/>
          </w:tcPr>
          <w:p w:rsidR="00F50E18" w:rsidRDefault="00F50E18" w:rsidP="000271D7">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vMerge/>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100"/>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183"/>
          <w:jc w:val="center"/>
        </w:trPr>
        <w:tc>
          <w:tcPr>
            <w:tcW w:w="84" w:type="dxa"/>
            <w:tcBorders>
              <w:top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4800" w:type="dxa"/>
            <w:tcBorders>
              <w:right w:val="single" w:sz="8" w:space="0" w:color="auto"/>
            </w:tcBorders>
            <w:shd w:val="clear" w:color="auto" w:fill="auto"/>
            <w:vAlign w:val="bottom"/>
          </w:tcPr>
          <w:p w:rsidR="00F50E18" w:rsidRDefault="00F50E18" w:rsidP="000271D7">
            <w:pPr>
              <w:spacing w:line="184" w:lineRule="exact"/>
              <w:ind w:left="120"/>
              <w:rPr>
                <w:sz w:val="16"/>
              </w:rPr>
            </w:pPr>
            <w:r>
              <w:rPr>
                <w:sz w:val="16"/>
              </w:rPr>
              <w:t>NCC MERP category D</w:t>
            </w:r>
          </w:p>
        </w:tc>
        <w:tc>
          <w:tcPr>
            <w:tcW w:w="210" w:type="dxa"/>
            <w:gridSpan w:val="2"/>
            <w:shd w:val="clear" w:color="auto" w:fill="auto"/>
            <w:vAlign w:val="bottom"/>
          </w:tcPr>
          <w:p w:rsidR="00F50E18" w:rsidRDefault="00F50E18" w:rsidP="000271D7">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F50E18" w:rsidRDefault="00F50E18" w:rsidP="000271D7">
            <w:pPr>
              <w:spacing w:line="0" w:lineRule="atLeast"/>
              <w:ind w:right="113"/>
              <w:jc w:val="center"/>
              <w:rPr>
                <w:w w:val="99"/>
                <w:sz w:val="16"/>
              </w:rPr>
            </w:pPr>
            <w:r>
              <w:rPr>
                <w:w w:val="99"/>
                <w:sz w:val="16"/>
              </w:rPr>
              <w:t>254 (42.3%)</w:t>
            </w:r>
          </w:p>
        </w:tc>
        <w:tc>
          <w:tcPr>
            <w:tcW w:w="56" w:type="dxa"/>
            <w:vMerge w:val="restart"/>
            <w:tcBorders>
              <w:left w:val="single" w:sz="4" w:space="0" w:color="auto"/>
            </w:tcBorders>
            <w:shd w:val="clear" w:color="auto" w:fill="auto"/>
            <w:vAlign w:val="bottom"/>
          </w:tcPr>
          <w:p w:rsidR="00F50E18" w:rsidRDefault="00F50E18" w:rsidP="000271D7">
            <w:pPr>
              <w:spacing w:line="0" w:lineRule="atLeast"/>
              <w:ind w:right="113"/>
              <w:jc w:val="center"/>
              <w:rPr>
                <w:w w:val="99"/>
                <w:sz w:val="16"/>
              </w:rPr>
            </w:pPr>
          </w:p>
        </w:tc>
        <w:tc>
          <w:tcPr>
            <w:tcW w:w="20" w:type="dxa"/>
            <w:shd w:val="clear" w:color="auto" w:fill="auto"/>
            <w:vAlign w:val="bottom"/>
          </w:tcPr>
          <w:p w:rsidR="00F50E18" w:rsidRDefault="00F50E18" w:rsidP="000271D7">
            <w:pPr>
              <w:spacing w:line="0" w:lineRule="atLeast"/>
              <w:rPr>
                <w:rFonts w:eastAsia="Times New Roman"/>
                <w:sz w:val="15"/>
              </w:rPr>
            </w:pPr>
          </w:p>
        </w:tc>
        <w:tc>
          <w:tcPr>
            <w:tcW w:w="300"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97"/>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F50E18" w:rsidRDefault="00F50E18" w:rsidP="000271D7">
            <w:pPr>
              <w:spacing w:line="0" w:lineRule="atLeast"/>
              <w:ind w:left="120"/>
              <w:rPr>
                <w:sz w:val="16"/>
              </w:rPr>
            </w:pPr>
            <w:r>
              <w:rPr>
                <w:sz w:val="16"/>
              </w:rPr>
              <w:t>(required increased monitoring or intervention to preclude harm)</w:t>
            </w:r>
          </w:p>
        </w:tc>
        <w:tc>
          <w:tcPr>
            <w:tcW w:w="210" w:type="dxa"/>
            <w:gridSpan w:val="2"/>
            <w:shd w:val="clear" w:color="auto" w:fill="auto"/>
            <w:vAlign w:val="bottom"/>
          </w:tcPr>
          <w:p w:rsidR="00F50E18" w:rsidRDefault="00F50E18" w:rsidP="000271D7">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vMerge/>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100"/>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182"/>
          <w:jc w:val="center"/>
        </w:trPr>
        <w:tc>
          <w:tcPr>
            <w:tcW w:w="84" w:type="dxa"/>
            <w:tcBorders>
              <w:top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F50E18" w:rsidRDefault="00F50E18" w:rsidP="000271D7">
            <w:pPr>
              <w:spacing w:line="0" w:lineRule="atLeast"/>
              <w:rPr>
                <w:rFonts w:eastAsia="Times New Roman"/>
                <w:sz w:val="15"/>
              </w:rPr>
            </w:pPr>
          </w:p>
        </w:tc>
        <w:tc>
          <w:tcPr>
            <w:tcW w:w="4800" w:type="dxa"/>
            <w:tcBorders>
              <w:top w:val="single" w:sz="4" w:space="0" w:color="auto"/>
              <w:right w:val="single" w:sz="8" w:space="0" w:color="auto"/>
            </w:tcBorders>
            <w:shd w:val="clear" w:color="auto" w:fill="auto"/>
            <w:vAlign w:val="bottom"/>
          </w:tcPr>
          <w:p w:rsidR="00F50E18" w:rsidRDefault="00F50E18" w:rsidP="000271D7">
            <w:pPr>
              <w:spacing w:line="182" w:lineRule="exact"/>
              <w:ind w:left="120"/>
              <w:rPr>
                <w:sz w:val="16"/>
              </w:rPr>
            </w:pPr>
            <w:r>
              <w:rPr>
                <w:sz w:val="16"/>
              </w:rPr>
              <w:t>NCC MERP category E-F**</w:t>
            </w:r>
          </w:p>
        </w:tc>
        <w:tc>
          <w:tcPr>
            <w:tcW w:w="210" w:type="dxa"/>
            <w:gridSpan w:val="2"/>
            <w:shd w:val="clear" w:color="auto" w:fill="auto"/>
            <w:vAlign w:val="bottom"/>
          </w:tcPr>
          <w:p w:rsidR="00F50E18" w:rsidRDefault="00F50E18" w:rsidP="000271D7">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F50E18" w:rsidRDefault="00F50E18" w:rsidP="000271D7">
            <w:pPr>
              <w:spacing w:line="0" w:lineRule="atLeast"/>
              <w:ind w:right="113"/>
              <w:jc w:val="center"/>
              <w:rPr>
                <w:sz w:val="16"/>
              </w:rPr>
            </w:pPr>
            <w:r>
              <w:rPr>
                <w:sz w:val="16"/>
              </w:rPr>
              <w:t>117 (19.8%)</w:t>
            </w:r>
          </w:p>
        </w:tc>
        <w:tc>
          <w:tcPr>
            <w:tcW w:w="56" w:type="dxa"/>
            <w:vMerge w:val="restart"/>
            <w:tcBorders>
              <w:left w:val="single" w:sz="4" w:space="0" w:color="auto"/>
            </w:tcBorders>
            <w:shd w:val="clear" w:color="auto" w:fill="auto"/>
            <w:vAlign w:val="bottom"/>
          </w:tcPr>
          <w:p w:rsidR="00F50E18" w:rsidRDefault="00F50E18" w:rsidP="000271D7">
            <w:pPr>
              <w:spacing w:line="0" w:lineRule="atLeast"/>
              <w:ind w:right="113"/>
              <w:jc w:val="center"/>
              <w:rPr>
                <w:sz w:val="16"/>
              </w:rPr>
            </w:pPr>
          </w:p>
        </w:tc>
        <w:tc>
          <w:tcPr>
            <w:tcW w:w="20" w:type="dxa"/>
            <w:shd w:val="clear" w:color="auto" w:fill="auto"/>
            <w:vAlign w:val="bottom"/>
          </w:tcPr>
          <w:p w:rsidR="00F50E18" w:rsidRDefault="00F50E18" w:rsidP="000271D7">
            <w:pPr>
              <w:spacing w:line="0" w:lineRule="atLeast"/>
              <w:rPr>
                <w:rFonts w:eastAsia="Times New Roman"/>
                <w:sz w:val="15"/>
              </w:rPr>
            </w:pPr>
          </w:p>
        </w:tc>
        <w:tc>
          <w:tcPr>
            <w:tcW w:w="300" w:type="dxa"/>
            <w:shd w:val="clear" w:color="auto" w:fill="auto"/>
            <w:vAlign w:val="bottom"/>
          </w:tcPr>
          <w:p w:rsidR="00F50E18" w:rsidRDefault="00F50E18" w:rsidP="000271D7">
            <w:pPr>
              <w:spacing w:line="0" w:lineRule="atLeast"/>
              <w:rPr>
                <w:rFonts w:eastAsia="Times New Roman"/>
                <w:sz w:val="15"/>
              </w:rPr>
            </w:pPr>
          </w:p>
        </w:tc>
      </w:tr>
      <w:tr w:rsidR="00F50E18" w:rsidTr="000271D7">
        <w:trPr>
          <w:trHeight w:val="98"/>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F50E18" w:rsidRDefault="00F50E18" w:rsidP="000271D7">
            <w:pPr>
              <w:spacing w:line="0" w:lineRule="atLeast"/>
              <w:ind w:left="120"/>
              <w:rPr>
                <w:sz w:val="16"/>
              </w:rPr>
            </w:pPr>
            <w:r>
              <w:rPr>
                <w:sz w:val="16"/>
              </w:rPr>
              <w:t>(Potential harm)</w:t>
            </w:r>
          </w:p>
        </w:tc>
        <w:tc>
          <w:tcPr>
            <w:tcW w:w="210" w:type="dxa"/>
            <w:gridSpan w:val="2"/>
            <w:shd w:val="clear" w:color="auto" w:fill="auto"/>
            <w:vAlign w:val="bottom"/>
          </w:tcPr>
          <w:p w:rsidR="00F50E18" w:rsidRDefault="00F50E18" w:rsidP="000271D7">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vMerge/>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100"/>
          <w:jc w:val="center"/>
        </w:trPr>
        <w:tc>
          <w:tcPr>
            <w:tcW w:w="84" w:type="dxa"/>
            <w:tcBorders>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256" w:type="dxa"/>
            <w:tcBorders>
              <w:lef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F50E18" w:rsidRDefault="00F50E18" w:rsidP="000271D7">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20" w:type="dxa"/>
            <w:tcBorders>
              <w:bottom w:val="single" w:sz="8" w:space="0" w:color="auto"/>
            </w:tcBorders>
            <w:shd w:val="clear" w:color="auto" w:fill="auto"/>
            <w:vAlign w:val="bottom"/>
          </w:tcPr>
          <w:p w:rsidR="00F50E18" w:rsidRDefault="00F50E18" w:rsidP="000271D7">
            <w:pPr>
              <w:spacing w:line="0" w:lineRule="atLeast"/>
              <w:rPr>
                <w:rFonts w:eastAsia="Times New Roman"/>
                <w:sz w:val="8"/>
              </w:rPr>
            </w:pPr>
          </w:p>
        </w:tc>
        <w:tc>
          <w:tcPr>
            <w:tcW w:w="300" w:type="dxa"/>
            <w:shd w:val="clear" w:color="auto" w:fill="auto"/>
            <w:vAlign w:val="bottom"/>
          </w:tcPr>
          <w:p w:rsidR="00F50E18" w:rsidRDefault="00F50E18" w:rsidP="000271D7">
            <w:pPr>
              <w:spacing w:line="0" w:lineRule="atLeast"/>
              <w:rPr>
                <w:rFonts w:eastAsia="Times New Roman"/>
                <w:sz w:val="8"/>
              </w:rPr>
            </w:pPr>
          </w:p>
        </w:tc>
      </w:tr>
      <w:tr w:rsidR="00F50E18" w:rsidTr="000271D7">
        <w:trPr>
          <w:trHeight w:val="324"/>
          <w:jc w:val="center"/>
        </w:trPr>
        <w:tc>
          <w:tcPr>
            <w:tcW w:w="84" w:type="dxa"/>
            <w:tcBorders>
              <w:top w:val="single" w:sz="4" w:space="0" w:color="auto"/>
              <w:bottom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256" w:type="dxa"/>
            <w:vMerge w:val="restart"/>
            <w:tcBorders>
              <w:top w:val="single" w:sz="4" w:space="0" w:color="auto"/>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4800" w:type="dxa"/>
            <w:vMerge w:val="restart"/>
            <w:tcBorders>
              <w:top w:val="single" w:sz="4" w:space="0" w:color="auto"/>
            </w:tcBorders>
            <w:shd w:val="clear" w:color="auto" w:fill="auto"/>
            <w:vAlign w:val="bottom"/>
          </w:tcPr>
          <w:p w:rsidR="00F50E18" w:rsidRDefault="00F50E18" w:rsidP="000271D7">
            <w:pPr>
              <w:spacing w:line="182" w:lineRule="exact"/>
              <w:ind w:left="120"/>
              <w:rPr>
                <w:sz w:val="16"/>
              </w:rPr>
            </w:pPr>
            <w:r>
              <w:rPr>
                <w:sz w:val="16"/>
              </w:rPr>
              <w:t>** p &lt;0.05</w:t>
            </w:r>
          </w:p>
        </w:tc>
        <w:tc>
          <w:tcPr>
            <w:tcW w:w="210" w:type="dxa"/>
            <w:gridSpan w:val="2"/>
            <w:vMerge w:val="restart"/>
            <w:shd w:val="clear" w:color="auto" w:fill="auto"/>
            <w:vAlign w:val="bottom"/>
          </w:tcPr>
          <w:p w:rsidR="00F50E18" w:rsidRDefault="00F50E18" w:rsidP="000271D7">
            <w:pPr>
              <w:spacing w:line="0" w:lineRule="atLeast"/>
              <w:rPr>
                <w:rFonts w:eastAsia="Times New Roman"/>
                <w:sz w:val="16"/>
              </w:rPr>
            </w:pPr>
          </w:p>
        </w:tc>
        <w:tc>
          <w:tcPr>
            <w:tcW w:w="924" w:type="dxa"/>
            <w:gridSpan w:val="3"/>
            <w:vMerge w:val="restart"/>
            <w:tcBorders>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56" w:type="dxa"/>
            <w:vMerge w:val="restart"/>
            <w:tcBorders>
              <w:lef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20" w:type="dxa"/>
            <w:vMerge w:val="restart"/>
            <w:shd w:val="clear" w:color="auto" w:fill="auto"/>
            <w:vAlign w:val="bottom"/>
          </w:tcPr>
          <w:p w:rsidR="00F50E18" w:rsidRDefault="00F50E18" w:rsidP="000271D7">
            <w:pPr>
              <w:spacing w:line="0" w:lineRule="atLeast"/>
              <w:rPr>
                <w:rFonts w:eastAsia="Times New Roman"/>
                <w:sz w:val="16"/>
              </w:rPr>
            </w:pPr>
          </w:p>
        </w:tc>
        <w:tc>
          <w:tcPr>
            <w:tcW w:w="300" w:type="dxa"/>
            <w:vMerge w:val="restart"/>
            <w:shd w:val="clear" w:color="auto" w:fill="auto"/>
            <w:vAlign w:val="bottom"/>
          </w:tcPr>
          <w:p w:rsidR="00F50E18" w:rsidRDefault="00F50E18" w:rsidP="000271D7">
            <w:pPr>
              <w:spacing w:line="0" w:lineRule="atLeast"/>
              <w:rPr>
                <w:rFonts w:eastAsia="Times New Roman"/>
                <w:sz w:val="16"/>
              </w:rPr>
            </w:pPr>
          </w:p>
        </w:tc>
      </w:tr>
      <w:tr w:rsidR="00F50E18" w:rsidTr="000271D7">
        <w:trPr>
          <w:trHeight w:val="24"/>
          <w:jc w:val="center"/>
        </w:trPr>
        <w:tc>
          <w:tcPr>
            <w:tcW w:w="84" w:type="dxa"/>
            <w:tcBorders>
              <w:top w:val="single" w:sz="4" w:space="0" w:color="auto"/>
              <w:bottom w:val="single" w:sz="4" w:space="0" w:color="auto"/>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256" w:type="dxa"/>
            <w:vMerge/>
            <w:tcBorders>
              <w:left w:val="single" w:sz="4" w:space="0" w:color="auto"/>
              <w:bottom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4800" w:type="dxa"/>
            <w:vMerge/>
            <w:tcBorders>
              <w:bottom w:val="single" w:sz="4" w:space="0" w:color="auto"/>
            </w:tcBorders>
            <w:shd w:val="clear" w:color="auto" w:fill="auto"/>
            <w:vAlign w:val="bottom"/>
          </w:tcPr>
          <w:p w:rsidR="00F50E18" w:rsidRDefault="00F50E18" w:rsidP="000271D7">
            <w:pPr>
              <w:spacing w:line="182" w:lineRule="exact"/>
              <w:ind w:left="120"/>
              <w:rPr>
                <w:sz w:val="16"/>
              </w:rPr>
            </w:pPr>
          </w:p>
        </w:tc>
        <w:tc>
          <w:tcPr>
            <w:tcW w:w="210" w:type="dxa"/>
            <w:gridSpan w:val="2"/>
            <w:vMerge/>
            <w:tcBorders>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924" w:type="dxa"/>
            <w:gridSpan w:val="3"/>
            <w:vMerge/>
            <w:tcBorders>
              <w:bottom w:val="single" w:sz="8" w:space="0" w:color="auto"/>
              <w:right w:val="single" w:sz="4" w:space="0" w:color="auto"/>
            </w:tcBorders>
            <w:shd w:val="clear" w:color="auto" w:fill="auto"/>
            <w:vAlign w:val="bottom"/>
          </w:tcPr>
          <w:p w:rsidR="00F50E18" w:rsidRDefault="00F50E18" w:rsidP="000271D7">
            <w:pPr>
              <w:spacing w:line="0" w:lineRule="atLeast"/>
              <w:rPr>
                <w:rFonts w:eastAsia="Times New Roman"/>
                <w:sz w:val="16"/>
              </w:rPr>
            </w:pPr>
          </w:p>
        </w:tc>
        <w:tc>
          <w:tcPr>
            <w:tcW w:w="56" w:type="dxa"/>
            <w:vMerge/>
            <w:tcBorders>
              <w:left w:val="single" w:sz="4" w:space="0" w:color="auto"/>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20" w:type="dxa"/>
            <w:vMerge/>
            <w:tcBorders>
              <w:bottom w:val="single" w:sz="8" w:space="0" w:color="auto"/>
            </w:tcBorders>
            <w:shd w:val="clear" w:color="auto" w:fill="auto"/>
            <w:vAlign w:val="bottom"/>
          </w:tcPr>
          <w:p w:rsidR="00F50E18" w:rsidRDefault="00F50E18" w:rsidP="000271D7">
            <w:pPr>
              <w:spacing w:line="0" w:lineRule="atLeast"/>
              <w:rPr>
                <w:rFonts w:eastAsia="Times New Roman"/>
                <w:sz w:val="16"/>
              </w:rPr>
            </w:pPr>
          </w:p>
        </w:tc>
        <w:tc>
          <w:tcPr>
            <w:tcW w:w="300" w:type="dxa"/>
            <w:vMerge/>
            <w:shd w:val="clear" w:color="auto" w:fill="auto"/>
            <w:vAlign w:val="bottom"/>
          </w:tcPr>
          <w:p w:rsidR="00F50E18" w:rsidRDefault="00F50E18" w:rsidP="000271D7">
            <w:pPr>
              <w:spacing w:line="0" w:lineRule="atLeast"/>
              <w:rPr>
                <w:rFonts w:eastAsia="Times New Roman"/>
                <w:sz w:val="16"/>
              </w:rPr>
            </w:pPr>
          </w:p>
        </w:tc>
      </w:tr>
    </w:tbl>
    <w:p w:rsidR="00F50E18" w:rsidRDefault="00F50E18" w:rsidP="00F50E18">
      <w:pPr>
        <w:spacing w:line="480" w:lineRule="auto"/>
        <w:rPr>
          <w:rFonts w:cs="Times New Roman"/>
          <w:b/>
          <w:szCs w:val="24"/>
        </w:rPr>
      </w:pPr>
    </w:p>
    <w:p w:rsidR="00F50E18" w:rsidRPr="009D68A1" w:rsidRDefault="00F50E18" w:rsidP="00F50E18">
      <w:pPr>
        <w:spacing w:line="480" w:lineRule="auto"/>
        <w:rPr>
          <w:rFonts w:eastAsia="Times New Roman" w:cs="Times New Roman"/>
          <w:szCs w:val="24"/>
        </w:rPr>
      </w:pPr>
      <w:r>
        <w:rPr>
          <w:rFonts w:cs="Times New Roman"/>
          <w:b/>
          <w:szCs w:val="24"/>
        </w:rPr>
        <w:t>L</w:t>
      </w:r>
      <w:r w:rsidRPr="009D68A1">
        <w:rPr>
          <w:rFonts w:cs="Times New Roman"/>
          <w:b/>
          <w:szCs w:val="24"/>
        </w:rPr>
        <w:t>ogistic Regression Results for Risk Factors</w:t>
      </w:r>
    </w:p>
    <w:p w:rsidR="00F50E18" w:rsidRDefault="00F50E18" w:rsidP="00F50E18">
      <w:pPr>
        <w:spacing w:line="480" w:lineRule="auto"/>
        <w:jc w:val="both"/>
        <w:rPr>
          <w:rFonts w:cs="Times New Roman"/>
          <w:szCs w:val="24"/>
        </w:rPr>
      </w:pPr>
      <w:r>
        <w:rPr>
          <w:rFonts w:cs="Times New Roman"/>
          <w:szCs w:val="24"/>
        </w:rPr>
        <w:t xml:space="preserve">Table 5 displays the results of the multivariate logistic regression analysis for the association of the risk factors with the occurrence of the medication errors. Patients with 65 years and above </w:t>
      </w:r>
      <w:r w:rsidRPr="009D68A1">
        <w:rPr>
          <w:rFonts w:cs="Times New Roman"/>
          <w:szCs w:val="24"/>
        </w:rPr>
        <w:t>(OR=2.7; 95%CI: 1.5 - 5.1, p&lt;0.05);</w:t>
      </w:r>
      <w:r>
        <w:rPr>
          <w:rFonts w:cs="Times New Roman"/>
          <w:szCs w:val="24"/>
        </w:rPr>
        <w:t xml:space="preserve"> </w:t>
      </w:r>
      <w:r w:rsidRPr="009D68A1">
        <w:rPr>
          <w:rFonts w:cs="Times New Roman"/>
          <w:szCs w:val="24"/>
        </w:rPr>
        <w:t>use of warfarin (OR=3.4; 95%CI: 2.9–7.1, p&lt;0.01)</w:t>
      </w:r>
      <w:r>
        <w:rPr>
          <w:rFonts w:cs="Times New Roman"/>
          <w:szCs w:val="24"/>
        </w:rPr>
        <w:t xml:space="preserve">, </w:t>
      </w:r>
      <w:r w:rsidRPr="009D68A1">
        <w:rPr>
          <w:rFonts w:cs="Times New Roman"/>
          <w:szCs w:val="24"/>
        </w:rPr>
        <w:t>hypoglycemic drugs (OR=2.6; 95%CI: 1.1–6.2, p&lt;0.01)</w:t>
      </w:r>
      <w:r>
        <w:rPr>
          <w:rFonts w:cs="Times New Roman"/>
          <w:szCs w:val="24"/>
        </w:rPr>
        <w:t xml:space="preserve">, and polypharmacy </w:t>
      </w:r>
      <w:r w:rsidRPr="009D68A1">
        <w:rPr>
          <w:rFonts w:cs="Times New Roman"/>
          <w:szCs w:val="24"/>
        </w:rPr>
        <w:t>(OR</w:t>
      </w:r>
      <w:r>
        <w:rPr>
          <w:rFonts w:cs="Times New Roman"/>
          <w:szCs w:val="24"/>
        </w:rPr>
        <w:t>=5.3; 95%CI: 2.4–11.6, p&lt;0.05)</w:t>
      </w:r>
      <w:r w:rsidRPr="009D68A1">
        <w:rPr>
          <w:rFonts w:cs="Times New Roman"/>
          <w:szCs w:val="24"/>
        </w:rPr>
        <w:t xml:space="preserve"> were </w:t>
      </w:r>
      <w:r>
        <w:rPr>
          <w:rFonts w:cs="Times New Roman"/>
          <w:szCs w:val="24"/>
        </w:rPr>
        <w:t xml:space="preserve">the </w:t>
      </w:r>
      <w:r w:rsidRPr="009D68A1">
        <w:rPr>
          <w:rFonts w:cs="Times New Roman"/>
          <w:szCs w:val="24"/>
        </w:rPr>
        <w:t xml:space="preserve">risk factors autonomously related with an increased risk for these errors. </w:t>
      </w:r>
      <w:r>
        <w:rPr>
          <w:rFonts w:cs="Times New Roman"/>
          <w:szCs w:val="24"/>
        </w:rPr>
        <w:t xml:space="preserve">While presenting a medication list at the time of admission was important and beneficial to the study, the results did not show this aspect to be statistically significant </w:t>
      </w:r>
      <w:r w:rsidRPr="009D68A1">
        <w:rPr>
          <w:rFonts w:cs="Times New Roman"/>
          <w:szCs w:val="24"/>
        </w:rPr>
        <w:t>(OR=0.</w:t>
      </w:r>
      <w:r>
        <w:rPr>
          <w:rFonts w:cs="Times New Roman"/>
          <w:szCs w:val="24"/>
        </w:rPr>
        <w:t>73; 95%CI: 0.20–1.43). The</w:t>
      </w:r>
      <w:r w:rsidRPr="009D68A1">
        <w:rPr>
          <w:rFonts w:cs="Times New Roman"/>
          <w:szCs w:val="24"/>
        </w:rPr>
        <w:t xml:space="preserve"> equation of regression model was:</w:t>
      </w:r>
    </w:p>
    <w:p w:rsidR="00F50E18" w:rsidRPr="00D1251E" w:rsidRDefault="00F50E18" w:rsidP="00F50E18">
      <w:pPr>
        <w:spacing w:line="480" w:lineRule="auto"/>
        <w:jc w:val="both"/>
        <w:rPr>
          <w:rFonts w:cs="Times New Roman"/>
          <w:szCs w:val="24"/>
        </w:rPr>
      </w:pPr>
      <w:r w:rsidRPr="009D68A1">
        <w:rPr>
          <w:rFonts w:cs="Times New Roman"/>
          <w:noProof/>
          <w:szCs w:val="24"/>
        </w:rPr>
        <w:drawing>
          <wp:anchor distT="0" distB="0" distL="114300" distR="114300" simplePos="0" relativeHeight="251659264" behindDoc="1" locked="0" layoutInCell="1" allowOverlap="1">
            <wp:simplePos x="0" y="0"/>
            <wp:positionH relativeFrom="column">
              <wp:posOffset>152400</wp:posOffset>
            </wp:positionH>
            <wp:positionV relativeFrom="paragraph">
              <wp:posOffset>77470</wp:posOffset>
            </wp:positionV>
            <wp:extent cx="2822575" cy="280035"/>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2822575" cy="280035"/>
                    </a:xfrm>
                    <a:prstGeom prst="rect">
                      <a:avLst/>
                    </a:prstGeom>
                    <a:noFill/>
                  </pic:spPr>
                </pic:pic>
              </a:graphicData>
            </a:graphic>
          </wp:anchor>
        </w:drawing>
      </w:r>
    </w:p>
    <w:p w:rsidR="00F50E18" w:rsidRDefault="00F50E18" w:rsidP="00F50E18">
      <w:pPr>
        <w:spacing w:line="480" w:lineRule="auto"/>
        <w:ind w:left="240"/>
        <w:jc w:val="both"/>
        <w:rPr>
          <w:rFonts w:cs="Times New Roman"/>
          <w:szCs w:val="24"/>
        </w:rPr>
      </w:pPr>
      <w:r>
        <w:rPr>
          <w:rFonts w:cs="Times New Roman"/>
          <w:szCs w:val="24"/>
        </w:rPr>
        <w:t>Where, P_</w:t>
      </w:r>
      <w:r w:rsidRPr="009D68A1">
        <w:rPr>
          <w:rFonts w:cs="Times New Roman"/>
          <w:szCs w:val="24"/>
        </w:rPr>
        <w:t>error</w:t>
      </w:r>
      <w:r>
        <w:rPr>
          <w:rFonts w:cs="Times New Roman"/>
          <w:szCs w:val="24"/>
        </w:rPr>
        <w:t xml:space="preserve"> </w:t>
      </w:r>
      <w:r w:rsidRPr="009D68A1">
        <w:rPr>
          <w:rFonts w:cs="Times New Roman"/>
          <w:szCs w:val="24"/>
        </w:rPr>
        <w:t>=</w:t>
      </w:r>
      <w:r>
        <w:rPr>
          <w:rFonts w:cs="Times New Roman"/>
          <w:szCs w:val="24"/>
        </w:rPr>
        <w:t xml:space="preserve"> Probability of medication</w:t>
      </w:r>
      <w:r w:rsidRPr="009D68A1">
        <w:rPr>
          <w:rFonts w:cs="Times New Roman"/>
          <w:szCs w:val="24"/>
        </w:rPr>
        <w:t xml:space="preserve"> error; </w:t>
      </w:r>
      <w:r>
        <w:rPr>
          <w:rFonts w:cs="Times New Roman"/>
          <w:szCs w:val="24"/>
        </w:rPr>
        <w:t xml:space="preserve"> </w:t>
      </w:r>
      <w:r w:rsidRPr="009D68A1">
        <w:rPr>
          <w:rFonts w:cs="Times New Roman"/>
          <w:szCs w:val="24"/>
        </w:rPr>
        <w:t>W=</w:t>
      </w:r>
      <w:r>
        <w:rPr>
          <w:rFonts w:cs="Times New Roman"/>
          <w:szCs w:val="24"/>
        </w:rPr>
        <w:t xml:space="preserve">warfarin treatment; </w:t>
      </w:r>
      <w:r w:rsidRPr="009D68A1">
        <w:rPr>
          <w:rFonts w:cs="Times New Roman"/>
          <w:szCs w:val="24"/>
        </w:rPr>
        <w:t>H=hypoglycemic drugs</w:t>
      </w:r>
      <w:r>
        <w:rPr>
          <w:rFonts w:cs="Times New Roman"/>
          <w:szCs w:val="24"/>
        </w:rPr>
        <w:t>;</w:t>
      </w:r>
      <w:r w:rsidRPr="009D68A1">
        <w:rPr>
          <w:rFonts w:cs="Times New Roman"/>
          <w:szCs w:val="24"/>
        </w:rPr>
        <w:t xml:space="preserve"> </w:t>
      </w:r>
      <w:r>
        <w:rPr>
          <w:rFonts w:cs="Times New Roman"/>
          <w:szCs w:val="24"/>
        </w:rPr>
        <w:t xml:space="preserve">and </w:t>
      </w:r>
      <w:r w:rsidRPr="009D68A1">
        <w:rPr>
          <w:rFonts w:cs="Times New Roman"/>
          <w:szCs w:val="24"/>
        </w:rPr>
        <w:t>P=polypharmacy</w:t>
      </w:r>
      <w:r>
        <w:rPr>
          <w:rFonts w:cs="Times New Roman"/>
          <w:szCs w:val="24"/>
        </w:rPr>
        <w:t xml:space="preserve">. </w:t>
      </w:r>
      <w:r w:rsidRPr="009D68A1">
        <w:rPr>
          <w:rFonts w:cs="Times New Roman"/>
          <w:szCs w:val="24"/>
        </w:rPr>
        <w:t>Hosmer-Lemeshow chi-square statistic was 0.245 with a significance of 0.8</w:t>
      </w:r>
      <w:r>
        <w:rPr>
          <w:rFonts w:cs="Times New Roman"/>
          <w:szCs w:val="24"/>
        </w:rPr>
        <w:t>8</w:t>
      </w:r>
      <w:r w:rsidRPr="009D68A1">
        <w:rPr>
          <w:rFonts w:cs="Times New Roman"/>
          <w:szCs w:val="24"/>
        </w:rPr>
        <w:t xml:space="preserve">. </w:t>
      </w:r>
      <w:r>
        <w:rPr>
          <w:rFonts w:cs="Times New Roman"/>
          <w:szCs w:val="24"/>
        </w:rPr>
        <w:t>The appropriate cutoff point for medication error was 0.71 with a positive predictive value of 81.8%, the negative predictive value was 62.9%, a specificity of 69.5%, and a sensitivity of 78.2%. The calculated AUCROC was 76.5% (95%CI: 75.3 to 82.0%).</w:t>
      </w:r>
    </w:p>
    <w:p w:rsidR="00F50E18" w:rsidRPr="0050610B" w:rsidRDefault="00F50E18" w:rsidP="00F50E18">
      <w:pPr>
        <w:spacing w:line="0" w:lineRule="atLeast"/>
        <w:rPr>
          <w:rFonts w:cs="Times New Roman"/>
          <w:b/>
          <w:szCs w:val="24"/>
        </w:rPr>
      </w:pPr>
      <w:r w:rsidRPr="0050610B">
        <w:rPr>
          <w:rFonts w:cs="Times New Roman"/>
          <w:b/>
          <w:szCs w:val="24"/>
        </w:rPr>
        <w:t>Table 4: Factors associated with the errors in medication reconciliation</w:t>
      </w:r>
    </w:p>
    <w:p w:rsidR="00F50E18" w:rsidRDefault="00F50E18" w:rsidP="00F50E18">
      <w:pPr>
        <w:spacing w:line="480" w:lineRule="auto"/>
        <w:ind w:left="240"/>
        <w:jc w:val="both"/>
        <w:rPr>
          <w:rFonts w:cs="Times New Roman"/>
          <w:szCs w:val="24"/>
        </w:rPr>
      </w:pPr>
      <w:r>
        <w:rPr>
          <w:rFonts w:cs="Times New Roman"/>
          <w:noProof/>
          <w:szCs w:val="24"/>
        </w:rPr>
        <w:drawing>
          <wp:inline distT="0" distB="0" distL="0" distR="0">
            <wp:extent cx="5943600" cy="365209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3652092"/>
                    </a:xfrm>
                    <a:prstGeom prst="rect">
                      <a:avLst/>
                    </a:prstGeom>
                    <a:noFill/>
                    <a:ln w="9525">
                      <a:noFill/>
                      <a:miter lim="800000"/>
                      <a:headEnd/>
                      <a:tailEnd/>
                    </a:ln>
                  </pic:spPr>
                </pic:pic>
              </a:graphicData>
            </a:graphic>
          </wp:inline>
        </w:drawing>
      </w:r>
    </w:p>
    <w:p w:rsidR="00F50E18" w:rsidRPr="007C7426" w:rsidRDefault="00F50E18" w:rsidP="00F50E18">
      <w:pPr>
        <w:tabs>
          <w:tab w:val="left" w:pos="1704"/>
        </w:tabs>
        <w:spacing w:line="480" w:lineRule="auto"/>
        <w:rPr>
          <w:rFonts w:cs="Times New Roman"/>
          <w:b/>
          <w:szCs w:val="24"/>
        </w:rPr>
      </w:pPr>
      <w:r w:rsidRPr="007C7426">
        <w:rPr>
          <w:rFonts w:cs="Times New Roman"/>
          <w:b/>
          <w:szCs w:val="24"/>
        </w:rPr>
        <w:t>Discussion</w:t>
      </w:r>
      <w:r>
        <w:rPr>
          <w:rFonts w:cs="Times New Roman"/>
          <w:b/>
          <w:szCs w:val="24"/>
        </w:rPr>
        <w:tab/>
      </w:r>
    </w:p>
    <w:p w:rsidR="00F50E18" w:rsidRDefault="00F50E18" w:rsidP="00F50E18">
      <w:pPr>
        <w:spacing w:line="480" w:lineRule="auto"/>
        <w:rPr>
          <w:rFonts w:cs="Times New Roman"/>
          <w:b/>
          <w:szCs w:val="24"/>
        </w:rPr>
      </w:pPr>
      <w:r>
        <w:rPr>
          <w:rFonts w:cs="Times New Roman"/>
          <w:b/>
          <w:szCs w:val="24"/>
        </w:rPr>
        <w:t>Limitations of the Study</w:t>
      </w:r>
    </w:p>
    <w:p w:rsidR="00F50E18" w:rsidRDefault="00F50E18" w:rsidP="00F50E18">
      <w:pPr>
        <w:spacing w:line="480" w:lineRule="auto"/>
        <w:rPr>
          <w:rFonts w:cs="Times New Roman"/>
          <w:szCs w:val="24"/>
        </w:rPr>
      </w:pPr>
      <w:r>
        <w:rPr>
          <w:rFonts w:cs="Times New Roman"/>
          <w:szCs w:val="24"/>
        </w:rPr>
        <w:t xml:space="preserve">The study had a number of limitations. Since the medication interviews were done by caregivers and the pre-admission medication lists were given by the patients, the number of medication errors may have been  underrated in patients who were too sick or not attended by the caregiver. The information given by the patients was also subject to recall bias. The categorization of discrepancies into intended and unintended relied on the subjective judgment of the research pharmacist on the medical records, which is again subject to bias and therefore may have understated the number of medication errors. The study was conducted in an internal medicine population in a single hospital unit and this limited the generalizability of the findings. </w:t>
      </w:r>
    </w:p>
    <w:p w:rsidR="00F50E18" w:rsidRDefault="00F50E18" w:rsidP="00F50E18">
      <w:pPr>
        <w:spacing w:line="480" w:lineRule="auto"/>
        <w:rPr>
          <w:rFonts w:cs="Times New Roman"/>
          <w:b/>
          <w:szCs w:val="24"/>
        </w:rPr>
      </w:pPr>
      <w:r w:rsidRPr="007C7426">
        <w:rPr>
          <w:rFonts w:cs="Times New Roman"/>
          <w:b/>
          <w:szCs w:val="24"/>
        </w:rPr>
        <w:t>Conclusions</w:t>
      </w:r>
    </w:p>
    <w:p w:rsidR="00F50E18" w:rsidRPr="000421DE" w:rsidRDefault="00F50E18" w:rsidP="00F50E18">
      <w:pPr>
        <w:spacing w:line="480" w:lineRule="auto"/>
        <w:rPr>
          <w:rFonts w:cs="Times New Roman"/>
          <w:szCs w:val="24"/>
        </w:rPr>
      </w:pPr>
      <w:r>
        <w:rPr>
          <w:rFonts w:cs="Times New Roman"/>
          <w:szCs w:val="24"/>
        </w:rPr>
        <w:t>Based on the results of the study, the conclusion is that there is a high prevalence of medication errors in the surgical unit of Hamad General Hospital.  The findings indicate that people over 65 years of age, those patients taking warfarin and hypoglycemic drugs, and patients with polypharmacy are more prone to medication errors. This conclusion highlights the need to introduce preventive measures to ensure that medication lists are accurate and complete at the time of admission.  It would be imperative for the hospital to add clinical pharmacists to facilitate structured medication reconciliations and avoid unintended discrepancies at the admission level. This would reduce the risk of medication errors and adverse effects, especially to the high-risk patients. There is also need for collaboration among the physicians, nurses and other health professionals on the medication reconciliation process. This study present a ground for future research to establish the impact of pre-admission care services on the medication errors prevalence. Systematic medication reconciliation should be done in all patients admitted in the facility.  Among the patients to benefit most from an improved reconciliation process, include older patients, high-risk patients, and those with polypharmacy.</w:t>
      </w:r>
    </w:p>
    <w:p w:rsidR="00F50E18" w:rsidRPr="00B22946" w:rsidRDefault="00F50E18" w:rsidP="00B22946">
      <w:pPr>
        <w:spacing w:line="480" w:lineRule="auto"/>
        <w:rPr>
          <w:rFonts w:cs="Times New Roman"/>
          <w:szCs w:val="24"/>
        </w:rPr>
      </w:pPr>
    </w:p>
    <w:p w:rsidR="00AC4F7C" w:rsidRPr="00B22946" w:rsidRDefault="00AC4F7C" w:rsidP="00B22946">
      <w:pPr>
        <w:spacing w:line="480" w:lineRule="auto"/>
        <w:rPr>
          <w:rFonts w:cs="Times New Roman"/>
          <w:bCs/>
          <w:szCs w:val="24"/>
        </w:rPr>
      </w:pPr>
      <w:r w:rsidRPr="00B22946">
        <w:rPr>
          <w:rFonts w:cs="Times New Roman"/>
          <w:bCs/>
          <w:szCs w:val="24"/>
        </w:rPr>
        <w:br w:type="page"/>
      </w:r>
    </w:p>
    <w:p w:rsidR="00910D40" w:rsidRPr="00B22946" w:rsidRDefault="0058348A" w:rsidP="00B22946">
      <w:pPr>
        <w:pStyle w:val="Heading1"/>
        <w:tabs>
          <w:tab w:val="left" w:pos="3352"/>
          <w:tab w:val="center" w:pos="4680"/>
        </w:tabs>
        <w:spacing w:line="480" w:lineRule="auto"/>
        <w:rPr>
          <w:rFonts w:ascii="Times New Roman" w:hAnsi="Times New Roman" w:cs="Times New Roman"/>
          <w:bCs w:val="0"/>
          <w:color w:val="auto"/>
          <w:sz w:val="24"/>
          <w:szCs w:val="24"/>
          <w:lang w:bidi="ar-EG"/>
        </w:rPr>
      </w:pPr>
      <w:bookmarkStart w:id="22" w:name="_Toc10670084"/>
      <w:r w:rsidRPr="00B22946">
        <w:rPr>
          <w:rFonts w:ascii="Times New Roman" w:hAnsi="Times New Roman" w:cs="Times New Roman"/>
          <w:bCs w:val="0"/>
          <w:color w:val="auto"/>
          <w:sz w:val="24"/>
          <w:szCs w:val="24"/>
        </w:rPr>
        <w:t>References</w:t>
      </w:r>
      <w:bookmarkEnd w:id="22"/>
    </w:p>
    <w:p w:rsidR="009751AC" w:rsidRPr="00B22946" w:rsidRDefault="009751AC" w:rsidP="00B22946">
      <w:pPr>
        <w:spacing w:line="480" w:lineRule="auto"/>
        <w:rPr>
          <w:rFonts w:cs="Times New Roman"/>
          <w:szCs w:val="24"/>
        </w:rPr>
      </w:pPr>
      <w:r w:rsidRPr="00B22946">
        <w:rPr>
          <w:rFonts w:cs="Times New Roman"/>
          <w:szCs w:val="24"/>
        </w:rPr>
        <w:t xml:space="preserve">Agrawal, A., Aronson, J.K., Britten, N., Ferner, R.E., De Smet, P.A., Fialová, D., Fitzgerald, R.J., Likić, R., Maxwell, S.R., Meyboom, R.H. and Minuz, P. (2009) Medication errors: problems and recommendations from a consensus meeting.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pp.592-598.</w:t>
      </w:r>
    </w:p>
    <w:p w:rsidR="009751AC" w:rsidRPr="00B22946" w:rsidRDefault="009751AC" w:rsidP="00B22946">
      <w:pPr>
        <w:spacing w:line="480" w:lineRule="auto"/>
        <w:rPr>
          <w:rFonts w:cs="Times New Roman"/>
          <w:szCs w:val="24"/>
        </w:rPr>
      </w:pPr>
      <w:r w:rsidRPr="00B22946">
        <w:rPr>
          <w:rFonts w:cs="Times New Roman"/>
          <w:szCs w:val="24"/>
        </w:rPr>
        <w:t xml:space="preserve">Aljadhey, H., Alhusan, A., Alburikan, K., Adam, M., Murray, M.D. and Bates, D.W. (2013) Medication safety practices in hospitals: a national survey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21</w:t>
      </w:r>
      <w:r w:rsidRPr="00B22946">
        <w:rPr>
          <w:rFonts w:cs="Times New Roman"/>
          <w:szCs w:val="24"/>
        </w:rPr>
        <w:t>(2), pp.159-164.</w:t>
      </w:r>
    </w:p>
    <w:p w:rsidR="009751AC" w:rsidRPr="00B22946" w:rsidRDefault="009751AC" w:rsidP="00B22946">
      <w:pPr>
        <w:spacing w:line="480" w:lineRule="auto"/>
        <w:rPr>
          <w:rFonts w:cs="Times New Roman"/>
          <w:szCs w:val="24"/>
        </w:rPr>
      </w:pPr>
      <w:r w:rsidRPr="00B22946">
        <w:rPr>
          <w:rFonts w:cs="Times New Roman"/>
          <w:szCs w:val="24"/>
        </w:rPr>
        <w:t xml:space="preserve">Almanasreh, E., Moles, R. and Chen, T.F. (2016) The medication reconciliation process and classification of discrepancies: a systematic review.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82</w:t>
      </w:r>
      <w:r w:rsidRPr="00B22946">
        <w:rPr>
          <w:rFonts w:cs="Times New Roman"/>
          <w:szCs w:val="24"/>
        </w:rPr>
        <w:t>(3), pp.645-658.</w:t>
      </w:r>
    </w:p>
    <w:p w:rsidR="009751AC" w:rsidRPr="00B22946" w:rsidRDefault="009751AC" w:rsidP="00B22946">
      <w:pPr>
        <w:spacing w:line="480" w:lineRule="auto"/>
        <w:rPr>
          <w:rFonts w:cs="Times New Roman"/>
          <w:szCs w:val="24"/>
        </w:rPr>
      </w:pPr>
      <w:r w:rsidRPr="00B22946">
        <w:rPr>
          <w:rFonts w:cs="Times New Roman"/>
          <w:szCs w:val="24"/>
        </w:rPr>
        <w:t xml:space="preserve">AbuYassin, B.H., Aljadhey, H., Al-Sultan, M., Al-Rashed, S., Adam, M. and Bates, D.W. (2011) Accuracy of the medication history at admission to hospital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19</w:t>
      </w:r>
      <w:r w:rsidRPr="00B22946">
        <w:rPr>
          <w:rFonts w:cs="Times New Roman"/>
          <w:szCs w:val="24"/>
        </w:rPr>
        <w:t>(4), pp.263-267.</w:t>
      </w:r>
    </w:p>
    <w:p w:rsidR="009751AC" w:rsidRPr="00B22946" w:rsidRDefault="009751AC" w:rsidP="00B22946">
      <w:pPr>
        <w:spacing w:line="480" w:lineRule="auto"/>
        <w:rPr>
          <w:rFonts w:cs="Times New Roman"/>
          <w:szCs w:val="24"/>
        </w:rPr>
      </w:pPr>
      <w:r w:rsidRPr="00B22946">
        <w:rPr>
          <w:rFonts w:cs="Times New Roman"/>
          <w:szCs w:val="24"/>
        </w:rPr>
        <w:t xml:space="preserve">Boockvar, K.S., Blum, S., Kugler, A., Livote, E., Mergenhagen, K.A., Nebeker, J.R., Signor, D., Sung, S. and Yeh, J. (2011) Effect of admission medication reconciliation on adverse drug events from admission medication changes.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171</w:t>
      </w:r>
      <w:r w:rsidRPr="00B22946">
        <w:rPr>
          <w:rFonts w:cs="Times New Roman"/>
          <w:szCs w:val="24"/>
        </w:rPr>
        <w:t>(9), pp.860-861.</w:t>
      </w:r>
    </w:p>
    <w:p w:rsidR="009751AC" w:rsidRPr="00B22946" w:rsidRDefault="009751AC" w:rsidP="00B22946">
      <w:pPr>
        <w:spacing w:after="0" w:line="480" w:lineRule="auto"/>
        <w:rPr>
          <w:rFonts w:eastAsia="Times New Roman" w:cs="Times New Roman"/>
          <w:szCs w:val="24"/>
        </w:rPr>
      </w:pPr>
      <w:r w:rsidRPr="00B22946">
        <w:rPr>
          <w:rFonts w:eastAsia="Times New Roman" w:cs="Times New Roman"/>
          <w:szCs w:val="24"/>
        </w:rPr>
        <w:t xml:space="preserve">Boockvar, K.S., Liu, S., Goldstein, N., Nebeker, J., Siu, A. and Fried, T. (2009) Prescribing discrepancies likely to cause adverse drug events after patient transfer. </w:t>
      </w:r>
      <w:r w:rsidRPr="00B22946">
        <w:rPr>
          <w:rFonts w:eastAsia="Times New Roman" w:cs="Times New Roman"/>
          <w:i/>
          <w:iCs/>
          <w:szCs w:val="24"/>
        </w:rPr>
        <w:t>BMJ Quality &amp; Safety</w:t>
      </w:r>
      <w:r w:rsidRPr="00B22946">
        <w:rPr>
          <w:rFonts w:eastAsia="Times New Roman" w:cs="Times New Roman"/>
          <w:szCs w:val="24"/>
        </w:rPr>
        <w:t xml:space="preserve">, </w:t>
      </w:r>
      <w:r w:rsidRPr="00B22946">
        <w:rPr>
          <w:rFonts w:eastAsia="Times New Roman" w:cs="Times New Roman"/>
          <w:i/>
          <w:iCs/>
          <w:szCs w:val="24"/>
        </w:rPr>
        <w:t>18</w:t>
      </w:r>
      <w:r w:rsidRPr="00B22946">
        <w:rPr>
          <w:rFonts w:eastAsia="Times New Roman" w:cs="Times New Roman"/>
          <w:szCs w:val="24"/>
        </w:rPr>
        <w:t>(1), pp.32-36.</w:t>
      </w:r>
    </w:p>
    <w:p w:rsidR="009751AC" w:rsidRPr="00B22946" w:rsidRDefault="009751AC" w:rsidP="00B22946">
      <w:pPr>
        <w:spacing w:line="480" w:lineRule="auto"/>
        <w:rPr>
          <w:rFonts w:cs="Times New Roman"/>
          <w:szCs w:val="24"/>
        </w:rPr>
      </w:pPr>
    </w:p>
    <w:p w:rsidR="009751AC" w:rsidRPr="00B22946" w:rsidRDefault="009751AC" w:rsidP="00B22946">
      <w:pPr>
        <w:spacing w:line="480" w:lineRule="auto"/>
        <w:rPr>
          <w:rFonts w:cs="Times New Roman"/>
          <w:szCs w:val="24"/>
        </w:rPr>
      </w:pPr>
      <w:r w:rsidRPr="00B22946">
        <w:rPr>
          <w:rFonts w:cs="Times New Roman"/>
          <w:szCs w:val="24"/>
        </w:rPr>
        <w:t xml:space="preserve">Cornish, P.L., Knowles, S.R., Marchesano, R., Tam, V., Shadowitz, S., Juurlink, D.N. and Etchells, E.E.(2005) Unintended medication discrepancies at the time of hospital admission.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165</w:t>
      </w:r>
      <w:r w:rsidRPr="00B22946">
        <w:rPr>
          <w:rFonts w:cs="Times New Roman"/>
          <w:szCs w:val="24"/>
        </w:rPr>
        <w:t>(4), pp.424-429.</w:t>
      </w:r>
    </w:p>
    <w:p w:rsidR="009751AC" w:rsidRPr="00B22946" w:rsidRDefault="009751AC" w:rsidP="00B22946">
      <w:pPr>
        <w:spacing w:line="480" w:lineRule="auto"/>
        <w:rPr>
          <w:rFonts w:cs="Times New Roman"/>
          <w:szCs w:val="24"/>
        </w:rPr>
      </w:pPr>
      <w:r w:rsidRPr="00B22946">
        <w:rPr>
          <w:rFonts w:cs="Times New Roman"/>
          <w:szCs w:val="24"/>
        </w:rPr>
        <w:t xml:space="preserve">FitzGerald, R.J. (2009) Medication errors: the importance of an accurate drug history.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pp.671-675.</w:t>
      </w:r>
    </w:p>
    <w:p w:rsidR="009751AC" w:rsidRPr="00B22946" w:rsidRDefault="009751AC" w:rsidP="00B22946">
      <w:pPr>
        <w:spacing w:line="480" w:lineRule="auto"/>
        <w:rPr>
          <w:rFonts w:cs="Times New Roman"/>
          <w:szCs w:val="24"/>
        </w:rPr>
      </w:pPr>
      <w:r w:rsidRPr="00B22946">
        <w:rPr>
          <w:rFonts w:cs="Times New Roman"/>
          <w:szCs w:val="24"/>
        </w:rPr>
        <w:t xml:space="preserve">Frei, P., Huber, L.C., Simon, R.W., Bonani, M. and Lüscher, T.F. (2009) Insufficient medication documentation at hospital admission of cardiac patients: a challenge for medication reconciliation. </w:t>
      </w:r>
      <w:r w:rsidRPr="00B22946">
        <w:rPr>
          <w:rFonts w:cs="Times New Roman"/>
          <w:i/>
          <w:iCs/>
          <w:szCs w:val="24"/>
        </w:rPr>
        <w:t>Journal of cardiovascular pharmacology</w:t>
      </w:r>
      <w:r w:rsidRPr="00B22946">
        <w:rPr>
          <w:rFonts w:cs="Times New Roman"/>
          <w:szCs w:val="24"/>
        </w:rPr>
        <w:t xml:space="preserve">, </w:t>
      </w:r>
      <w:r w:rsidRPr="00B22946">
        <w:rPr>
          <w:rFonts w:cs="Times New Roman"/>
          <w:i/>
          <w:iCs/>
          <w:szCs w:val="24"/>
        </w:rPr>
        <w:t>54</w:t>
      </w:r>
      <w:r w:rsidRPr="00B22946">
        <w:rPr>
          <w:rFonts w:cs="Times New Roman"/>
          <w:szCs w:val="24"/>
        </w:rPr>
        <w:t>(6), pp.497-501.</w:t>
      </w:r>
    </w:p>
    <w:p w:rsidR="009751AC" w:rsidRPr="00B22946" w:rsidRDefault="009751AC" w:rsidP="00B22946">
      <w:pPr>
        <w:spacing w:line="480" w:lineRule="auto"/>
        <w:rPr>
          <w:rFonts w:cs="Times New Roman"/>
          <w:szCs w:val="24"/>
        </w:rPr>
      </w:pPr>
      <w:r w:rsidRPr="00B22946">
        <w:rPr>
          <w:rFonts w:cs="Times New Roman"/>
          <w:szCs w:val="24"/>
        </w:rPr>
        <w:t xml:space="preserve">Gleason, K.M., Brake, H., Agramonte, V. and Perfetti, C. (2012) Medications at Transitions and Clinical Handoffs (MATCH) toolkit for medication reconciliation. Gleason, K.M., Groszek, J.M., Sullivan, C., Rooney, D., Barnard, C. and Noskin, G.A. (2004) Reconciliation of discrepancies in medication histories and admission orders of newly hospitalized patients. </w:t>
      </w:r>
      <w:r w:rsidRPr="00B22946">
        <w:rPr>
          <w:rFonts w:cs="Times New Roman"/>
          <w:i/>
          <w:iCs/>
          <w:szCs w:val="24"/>
        </w:rPr>
        <w:t>American Journal of Health-System Pharmacy</w:t>
      </w:r>
      <w:r w:rsidRPr="00B22946">
        <w:rPr>
          <w:rFonts w:cs="Times New Roman"/>
          <w:szCs w:val="24"/>
        </w:rPr>
        <w:t xml:space="preserve">, </w:t>
      </w:r>
      <w:r w:rsidRPr="00B22946">
        <w:rPr>
          <w:rFonts w:cs="Times New Roman"/>
          <w:i/>
          <w:iCs/>
          <w:szCs w:val="24"/>
        </w:rPr>
        <w:t>61</w:t>
      </w:r>
      <w:r w:rsidRPr="00B22946">
        <w:rPr>
          <w:rFonts w:cs="Times New Roman"/>
          <w:szCs w:val="24"/>
        </w:rPr>
        <w:t>(16), pp.1689-1695.</w:t>
      </w:r>
    </w:p>
    <w:p w:rsidR="009751AC" w:rsidRPr="00B22946" w:rsidRDefault="009751AC" w:rsidP="00B22946">
      <w:pPr>
        <w:spacing w:line="480" w:lineRule="auto"/>
        <w:rPr>
          <w:rFonts w:cs="Times New Roman"/>
          <w:szCs w:val="24"/>
        </w:rPr>
      </w:pPr>
      <w:r w:rsidRPr="00B22946">
        <w:rPr>
          <w:rFonts w:cs="Times New Roman"/>
          <w:szCs w:val="24"/>
        </w:rPr>
        <w:t xml:space="preserve">Gleason, K.M., McDaniel, M.R., Feinglass, J., Baker, D.W., Lindquist, L., Liss, D. and Noskin, G.A. (2010) Results of the Medications at Transitions and Clinical Handoffs </w:t>
      </w:r>
    </w:p>
    <w:p w:rsidR="009751AC" w:rsidRPr="00B22946" w:rsidRDefault="009751AC" w:rsidP="00B22946">
      <w:pPr>
        <w:spacing w:line="480" w:lineRule="auto"/>
        <w:rPr>
          <w:rFonts w:cs="Times New Roman"/>
          <w:szCs w:val="24"/>
        </w:rPr>
      </w:pPr>
      <w:r w:rsidRPr="00B22946">
        <w:rPr>
          <w:rFonts w:cs="Times New Roman"/>
          <w:szCs w:val="24"/>
        </w:rPr>
        <w:t>Haider, S. I., Johnell, K., Weitoft, G. R., Thorslund, M., &amp; Fastbom, J. (2009). The influence of educational level on polypharmacy and inappropriate drug use: a register</w:t>
      </w:r>
      <w:r w:rsidRPr="00B22946">
        <w:rPr>
          <w:rFonts w:ascii="Cambria Math" w:hAnsi="Cambria Math" w:cs="Times New Roman"/>
          <w:szCs w:val="24"/>
        </w:rPr>
        <w:t>‐</w:t>
      </w:r>
      <w:r w:rsidRPr="00B22946">
        <w:rPr>
          <w:rFonts w:cs="Times New Roman"/>
          <w:szCs w:val="24"/>
        </w:rPr>
        <w:t>based study of more than 600,000 older people. Journal of the American Geriatrics Society, 57(1), 62-69.</w:t>
      </w:r>
    </w:p>
    <w:p w:rsidR="009751AC" w:rsidRPr="00B22946" w:rsidRDefault="009751AC" w:rsidP="00B22946">
      <w:pPr>
        <w:spacing w:line="480" w:lineRule="auto"/>
        <w:rPr>
          <w:rFonts w:cs="Times New Roman"/>
          <w:szCs w:val="24"/>
        </w:rPr>
      </w:pPr>
      <w:r w:rsidRPr="00B22946">
        <w:rPr>
          <w:rFonts w:cs="Times New Roman"/>
          <w:szCs w:val="24"/>
        </w:rPr>
        <w:t xml:space="preserve">Hellström, L.M., Bondesson, Å., Höglund, P. and Eriksson, T. (2012) Errors in medication history at hospital admission: prevalence and predicting factors. </w:t>
      </w:r>
      <w:r w:rsidRPr="00B22946">
        <w:rPr>
          <w:rFonts w:cs="Times New Roman"/>
          <w:i/>
          <w:iCs/>
          <w:szCs w:val="24"/>
        </w:rPr>
        <w:t>BMC clinical pharmacology</w:t>
      </w:r>
      <w:r w:rsidRPr="00B22946">
        <w:rPr>
          <w:rFonts w:cs="Times New Roman"/>
          <w:szCs w:val="24"/>
        </w:rPr>
        <w:t xml:space="preserve">, </w:t>
      </w:r>
      <w:r w:rsidRPr="00B22946">
        <w:rPr>
          <w:rFonts w:cs="Times New Roman"/>
          <w:i/>
          <w:iCs/>
          <w:szCs w:val="24"/>
        </w:rPr>
        <w:t>12</w:t>
      </w:r>
      <w:r w:rsidRPr="00B22946">
        <w:rPr>
          <w:rFonts w:cs="Times New Roman"/>
          <w:szCs w:val="24"/>
        </w:rPr>
        <w:t>(1), p.9.</w:t>
      </w:r>
    </w:p>
    <w:p w:rsidR="009751AC" w:rsidRPr="00B22946" w:rsidRDefault="009751AC" w:rsidP="00B22946">
      <w:pPr>
        <w:spacing w:line="480" w:lineRule="auto"/>
        <w:rPr>
          <w:rFonts w:cs="Times New Roman"/>
          <w:b/>
          <w:szCs w:val="24"/>
        </w:rPr>
      </w:pPr>
      <w:r w:rsidRPr="00B22946">
        <w:rPr>
          <w:rFonts w:cs="Times New Roman"/>
          <w:szCs w:val="24"/>
        </w:rPr>
        <w:t>Hogg, A., &amp; Agnew, J. (2015) Pharmaceutical Care Part1: A Patient-Centered Approach, Queen University Belfast: The School of Pharmacy.</w:t>
      </w:r>
    </w:p>
    <w:p w:rsidR="009751AC" w:rsidRPr="00B22946" w:rsidRDefault="009751AC" w:rsidP="00B22946">
      <w:pPr>
        <w:spacing w:line="480" w:lineRule="auto"/>
        <w:rPr>
          <w:rFonts w:cs="Times New Roman"/>
          <w:szCs w:val="24"/>
        </w:rPr>
      </w:pPr>
      <w:r w:rsidRPr="00B22946">
        <w:rPr>
          <w:rFonts w:cs="Times New Roman"/>
          <w:szCs w:val="24"/>
        </w:rPr>
        <w:t>Institute for Healthcare Improvement. (2001) How-to guide: prevent adverse drug events by implementing medication reconciliation. Available at http://app.ihi.org/LMS/Content/2cf9e482-3e91-4218-afe3-22f77b5025bc/Upload/HowtoGuidePreventADEs.pdf. (Accessed: Jan 2019)</w:t>
      </w:r>
    </w:p>
    <w:p w:rsidR="009751AC" w:rsidRPr="00B22946" w:rsidRDefault="009751AC" w:rsidP="00B22946">
      <w:pPr>
        <w:spacing w:line="480" w:lineRule="auto"/>
        <w:rPr>
          <w:rFonts w:eastAsia="Times New Roman" w:cs="Times New Roman"/>
          <w:szCs w:val="24"/>
        </w:rPr>
      </w:pPr>
      <w:r w:rsidRPr="00B22946">
        <w:rPr>
          <w:rFonts w:cs="Times New Roman"/>
          <w:szCs w:val="24"/>
        </w:rPr>
        <w:t xml:space="preserve">Interprofessional Education and Practice. (2009) </w:t>
      </w:r>
      <w:r w:rsidRPr="00B22946">
        <w:rPr>
          <w:rFonts w:eastAsia="Times New Roman" w:cs="Times New Roman"/>
          <w:szCs w:val="24"/>
        </w:rPr>
        <w:t>Medication Reconciliation: A Learning Guide. Available at https://meds.queensu.ca/central/assets/modules/mr/1.html (accessed Jan 09, 2019).</w:t>
      </w:r>
    </w:p>
    <w:p w:rsidR="009751AC" w:rsidRPr="00B22946" w:rsidRDefault="009751AC" w:rsidP="00B22946">
      <w:pPr>
        <w:spacing w:line="480" w:lineRule="auto"/>
        <w:rPr>
          <w:rFonts w:cs="Times New Roman"/>
          <w:szCs w:val="24"/>
        </w:rPr>
      </w:pPr>
      <w:r w:rsidRPr="00B22946">
        <w:rPr>
          <w:rFonts w:cs="Times New Roman"/>
          <w:szCs w:val="24"/>
        </w:rPr>
        <w:t>Kelly, S. (2016) The patient misidentification crisis. Healthcare Innovation. Available at https://www.hcinnovationgroup.com/clinical-it/article/13007940/the-patient-misidentification-crisis (accessed Jan 09, 2019)</w:t>
      </w:r>
    </w:p>
    <w:p w:rsidR="009751AC" w:rsidRPr="00B22946" w:rsidRDefault="009751AC" w:rsidP="00B22946">
      <w:pPr>
        <w:spacing w:line="480" w:lineRule="auto"/>
        <w:rPr>
          <w:rFonts w:cs="Times New Roman"/>
          <w:szCs w:val="24"/>
        </w:rPr>
      </w:pPr>
    </w:p>
    <w:p w:rsidR="009751AC" w:rsidRPr="00B22946" w:rsidRDefault="009751AC" w:rsidP="00B22946">
      <w:pPr>
        <w:spacing w:line="480" w:lineRule="auto"/>
        <w:rPr>
          <w:rFonts w:cs="Times New Roman"/>
          <w:szCs w:val="24"/>
        </w:rPr>
      </w:pPr>
      <w:r w:rsidRPr="00B22946">
        <w:rPr>
          <w:rFonts w:cs="Times New Roman"/>
          <w:szCs w:val="24"/>
        </w:rPr>
        <w:t xml:space="preserve">Kreckman, J., Wasey, W., Wise, S., Stevens, T., Millburg, L. and Jaeger, C. (2018) Improving medication reconciliation at hospital admission, discharge and ambulatory care through a transition of care team. </w:t>
      </w:r>
      <w:r w:rsidRPr="00B22946">
        <w:rPr>
          <w:rFonts w:cs="Times New Roman"/>
          <w:i/>
          <w:iCs/>
          <w:szCs w:val="24"/>
        </w:rPr>
        <w:t>BMJ Open Qual</w:t>
      </w:r>
      <w:r w:rsidRPr="00B22946">
        <w:rPr>
          <w:rFonts w:cs="Times New Roman"/>
          <w:szCs w:val="24"/>
        </w:rPr>
        <w:t xml:space="preserve">, </w:t>
      </w:r>
      <w:r w:rsidRPr="00B22946">
        <w:rPr>
          <w:rFonts w:cs="Times New Roman"/>
          <w:i/>
          <w:iCs/>
          <w:szCs w:val="24"/>
        </w:rPr>
        <w:t>7</w:t>
      </w:r>
      <w:r w:rsidRPr="00B22946">
        <w:rPr>
          <w:rFonts w:cs="Times New Roman"/>
          <w:szCs w:val="24"/>
        </w:rPr>
        <w:t>(2), p.e000281.</w:t>
      </w:r>
    </w:p>
    <w:p w:rsidR="009751AC" w:rsidRPr="00B22946" w:rsidRDefault="009751AC" w:rsidP="00B22946">
      <w:pPr>
        <w:spacing w:line="480" w:lineRule="auto"/>
        <w:rPr>
          <w:rFonts w:cs="Times New Roman"/>
          <w:szCs w:val="24"/>
        </w:rPr>
      </w:pPr>
      <w:r w:rsidRPr="00B22946">
        <w:rPr>
          <w:rFonts w:cs="Times New Roman"/>
          <w:szCs w:val="24"/>
        </w:rPr>
        <w:t xml:space="preserve">Lau, H.S., Florax, C., Porsius, A.J. and De Boer, A. (2000) The completeness of medication histories in hospital medical records of patients admitted to general internal medicine wards.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49</w:t>
      </w:r>
      <w:r w:rsidRPr="00B22946">
        <w:rPr>
          <w:rFonts w:cs="Times New Roman"/>
          <w:szCs w:val="24"/>
        </w:rPr>
        <w:t>(6), pp.597-603.</w:t>
      </w:r>
    </w:p>
    <w:p w:rsidR="009751AC" w:rsidRPr="00B22946" w:rsidRDefault="009751AC" w:rsidP="00B22946">
      <w:pPr>
        <w:spacing w:line="480" w:lineRule="auto"/>
        <w:rPr>
          <w:rFonts w:cs="Times New Roman"/>
          <w:szCs w:val="24"/>
        </w:rPr>
      </w:pPr>
      <w:r w:rsidRPr="00B22946">
        <w:rPr>
          <w:rFonts w:cs="Times New Roman"/>
          <w:szCs w:val="24"/>
        </w:rPr>
        <w:t xml:space="preserve">Malenka, N. (2013) </w:t>
      </w:r>
      <w:r w:rsidRPr="00B22946">
        <w:rPr>
          <w:rFonts w:cs="Times New Roman"/>
          <w:i/>
          <w:iCs/>
          <w:szCs w:val="24"/>
        </w:rPr>
        <w:t>Evaluating pharmacist based medication reconciliation: a literature review and case study</w:t>
      </w:r>
      <w:r w:rsidRPr="00B22946">
        <w:rPr>
          <w:rFonts w:cs="Times New Roman"/>
          <w:szCs w:val="24"/>
        </w:rPr>
        <w:t xml:space="preserve"> (Doctoral dissertation, University of Pittsburgh). </w:t>
      </w:r>
    </w:p>
    <w:p w:rsidR="009751AC" w:rsidRPr="00B22946" w:rsidRDefault="009751AC" w:rsidP="00B22946">
      <w:pPr>
        <w:spacing w:line="480" w:lineRule="auto"/>
        <w:rPr>
          <w:rFonts w:cs="Times New Roman"/>
          <w:szCs w:val="24"/>
        </w:rPr>
      </w:pPr>
      <w:r w:rsidRPr="00B22946">
        <w:rPr>
          <w:rFonts w:cs="Times New Roman"/>
          <w:szCs w:val="24"/>
        </w:rPr>
        <w:t xml:space="preserve">(MATCH) study: an analysis of medication reconciliation errors and risk factors at hospital admission. </w:t>
      </w:r>
      <w:r w:rsidRPr="00B22946">
        <w:rPr>
          <w:rFonts w:cs="Times New Roman"/>
          <w:i/>
          <w:iCs/>
          <w:szCs w:val="24"/>
        </w:rPr>
        <w:t>Journal of general internal medicine</w:t>
      </w:r>
      <w:r w:rsidRPr="00B22946">
        <w:rPr>
          <w:rFonts w:cs="Times New Roman"/>
          <w:szCs w:val="24"/>
        </w:rPr>
        <w:t xml:space="preserve">, </w:t>
      </w:r>
      <w:r w:rsidRPr="00B22946">
        <w:rPr>
          <w:rFonts w:cs="Times New Roman"/>
          <w:i/>
          <w:iCs/>
          <w:szCs w:val="24"/>
        </w:rPr>
        <w:t>25</w:t>
      </w:r>
      <w:r w:rsidRPr="00B22946">
        <w:rPr>
          <w:rFonts w:cs="Times New Roman"/>
          <w:szCs w:val="24"/>
        </w:rPr>
        <w:t>(5), pp.441-447.</w:t>
      </w:r>
    </w:p>
    <w:p w:rsidR="009751AC" w:rsidRPr="00B22946" w:rsidRDefault="009751AC" w:rsidP="00B22946">
      <w:pPr>
        <w:spacing w:line="480" w:lineRule="auto"/>
        <w:rPr>
          <w:rFonts w:cs="Times New Roman"/>
          <w:szCs w:val="24"/>
        </w:rPr>
      </w:pPr>
      <w:r w:rsidRPr="00B22946">
        <w:rPr>
          <w:rFonts w:cs="Times New Roman"/>
          <w:szCs w:val="24"/>
        </w:rPr>
        <w:t xml:space="preserve">Mazhar, F., Akram, S., Al-Osaimi, Y.A. and Haider, N. (2017) Medication reconciliation errors in a tertiary care hospital in Saudi Arabia: admission discrepancies and risk factors. </w:t>
      </w:r>
      <w:r w:rsidRPr="00B22946">
        <w:rPr>
          <w:rFonts w:cs="Times New Roman"/>
          <w:i/>
          <w:iCs/>
          <w:szCs w:val="24"/>
        </w:rPr>
        <w:t>Pharmacy Practice (Granada)</w:t>
      </w:r>
      <w:r w:rsidRPr="00B22946">
        <w:rPr>
          <w:rFonts w:cs="Times New Roman"/>
          <w:szCs w:val="24"/>
        </w:rPr>
        <w:t xml:space="preserve">, </w:t>
      </w:r>
      <w:r w:rsidRPr="00B22946">
        <w:rPr>
          <w:rFonts w:cs="Times New Roman"/>
          <w:i/>
          <w:iCs/>
          <w:szCs w:val="24"/>
        </w:rPr>
        <w:t>15</w:t>
      </w:r>
      <w:r w:rsidRPr="00B22946">
        <w:rPr>
          <w:rFonts w:cs="Times New Roman"/>
          <w:szCs w:val="24"/>
        </w:rPr>
        <w:t>(1).</w:t>
      </w:r>
    </w:p>
    <w:p w:rsidR="009751AC" w:rsidRPr="00B22946" w:rsidRDefault="009751AC" w:rsidP="00B22946">
      <w:pPr>
        <w:spacing w:line="480" w:lineRule="auto"/>
        <w:rPr>
          <w:rFonts w:cs="Times New Roman"/>
          <w:szCs w:val="24"/>
        </w:rPr>
      </w:pPr>
      <w:r w:rsidRPr="00B22946">
        <w:rPr>
          <w:rFonts w:cs="Times New Roman"/>
          <w:szCs w:val="24"/>
        </w:rPr>
        <w:t>McCaw, B., Agnew, J., Singleton, M., Morrow, N. (2013) PMY7032 pharmaceutical care part 2: Communication information, Queen University Belfast: School of pharmacy.</w:t>
      </w:r>
    </w:p>
    <w:p w:rsidR="009751AC" w:rsidRPr="00B22946" w:rsidRDefault="009751AC" w:rsidP="00B22946">
      <w:pPr>
        <w:spacing w:line="480" w:lineRule="auto"/>
        <w:rPr>
          <w:rFonts w:cs="Times New Roman"/>
          <w:szCs w:val="24"/>
        </w:rPr>
      </w:pPr>
      <w:r w:rsidRPr="00B22946">
        <w:rPr>
          <w:rFonts w:cs="Times New Roman"/>
          <w:szCs w:val="24"/>
        </w:rPr>
        <w:t xml:space="preserve">Meguerditchian, A.N., Krotneva, S., Reidel, K., Huang, A. and Tamblyn, R. (2013) Medication reconciliation at admission and discharge: a time and motion study. </w:t>
      </w:r>
      <w:r w:rsidRPr="00B22946">
        <w:rPr>
          <w:rFonts w:cs="Times New Roman"/>
          <w:i/>
          <w:iCs/>
          <w:szCs w:val="24"/>
        </w:rPr>
        <w:t>BMC health services research</w:t>
      </w:r>
      <w:r w:rsidRPr="00B22946">
        <w:rPr>
          <w:rFonts w:cs="Times New Roman"/>
          <w:szCs w:val="24"/>
        </w:rPr>
        <w:t xml:space="preserve">, </w:t>
      </w:r>
      <w:r w:rsidRPr="00B22946">
        <w:rPr>
          <w:rFonts w:cs="Times New Roman"/>
          <w:i/>
          <w:iCs/>
          <w:szCs w:val="24"/>
        </w:rPr>
        <w:t>13</w:t>
      </w:r>
      <w:r w:rsidRPr="00B22946">
        <w:rPr>
          <w:rFonts w:cs="Times New Roman"/>
          <w:szCs w:val="24"/>
        </w:rPr>
        <w:t>(1), p.485.</w:t>
      </w:r>
    </w:p>
    <w:p w:rsidR="009751AC" w:rsidRPr="00B22946" w:rsidRDefault="009751AC" w:rsidP="00B22946">
      <w:pPr>
        <w:spacing w:line="480" w:lineRule="auto"/>
        <w:rPr>
          <w:rFonts w:cs="Times New Roman"/>
          <w:szCs w:val="24"/>
        </w:rPr>
      </w:pPr>
      <w:r w:rsidRPr="00B22946">
        <w:rPr>
          <w:rFonts w:cs="Times New Roman"/>
          <w:szCs w:val="24"/>
        </w:rPr>
        <w:t>Ministry of Health Singapore. (2018)  National Medication Reconciliation Guidelines. Available at: https://www.moh.gov.sg/docs/librariesprovider5/default-document-library/national-medication-reconciliation-guidelines-2018.pdf (Accessed: DEC 2018).</w:t>
      </w:r>
    </w:p>
    <w:p w:rsidR="009751AC" w:rsidRPr="00B22946" w:rsidRDefault="009751AC" w:rsidP="00B22946">
      <w:pPr>
        <w:spacing w:line="480" w:lineRule="auto"/>
        <w:rPr>
          <w:rFonts w:cs="Times New Roman"/>
          <w:szCs w:val="24"/>
        </w:rPr>
      </w:pPr>
      <w:r w:rsidRPr="00B22946">
        <w:rPr>
          <w:rFonts w:cs="Times New Roman"/>
          <w:szCs w:val="24"/>
        </w:rPr>
        <w:t>National Quality Forum. (2010) Safe Practices for Better Healthcare. Available at https://www.qualityforum.org/Publications/2010/04/Safe_Practices_for_Better_Healthcare_%E2%80%93_2010_Update.aspx. (Accessed: Jan 2019)</w:t>
      </w:r>
    </w:p>
    <w:p w:rsidR="009751AC" w:rsidRPr="00B22946" w:rsidRDefault="009751AC" w:rsidP="00B22946">
      <w:pPr>
        <w:spacing w:line="480" w:lineRule="auto"/>
        <w:rPr>
          <w:rFonts w:cs="Times New Roman"/>
          <w:szCs w:val="24"/>
        </w:rPr>
      </w:pPr>
      <w:r w:rsidRPr="00B22946">
        <w:rPr>
          <w:rFonts w:cs="Times New Roman"/>
          <w:szCs w:val="24"/>
        </w:rPr>
        <w:t xml:space="preserve">Nickless, G. and Davies, R. (2016) How to take an accurate and detailed medication history. </w:t>
      </w:r>
      <w:r w:rsidRPr="00B22946">
        <w:rPr>
          <w:rFonts w:cs="Times New Roman"/>
          <w:i/>
          <w:iCs/>
          <w:szCs w:val="24"/>
        </w:rPr>
        <w:t>The Pharmaceutical Journal</w:t>
      </w:r>
      <w:r w:rsidRPr="00B22946">
        <w:rPr>
          <w:rFonts w:cs="Times New Roman"/>
          <w:szCs w:val="24"/>
        </w:rPr>
        <w:t xml:space="preserve">, </w:t>
      </w:r>
      <w:r w:rsidRPr="00B22946">
        <w:rPr>
          <w:rFonts w:cs="Times New Roman"/>
          <w:i/>
          <w:iCs/>
          <w:szCs w:val="24"/>
        </w:rPr>
        <w:t>296</w:t>
      </w:r>
      <w:r w:rsidRPr="00B22946">
        <w:rPr>
          <w:rFonts w:cs="Times New Roman"/>
          <w:szCs w:val="24"/>
        </w:rPr>
        <w:t>, p.7886.</w:t>
      </w:r>
    </w:p>
    <w:p w:rsidR="009751AC" w:rsidRPr="00B22946" w:rsidRDefault="009751AC" w:rsidP="00B22946">
      <w:pPr>
        <w:spacing w:line="480" w:lineRule="auto"/>
        <w:rPr>
          <w:rFonts w:cs="Times New Roman"/>
          <w:szCs w:val="24"/>
        </w:rPr>
      </w:pPr>
      <w:r w:rsidRPr="00B22946">
        <w:rPr>
          <w:rFonts w:cs="Times New Roman"/>
          <w:szCs w:val="24"/>
        </w:rPr>
        <w:t xml:space="preserve">Nickless, G., Noble, H. (2009) How to take an accurate medication history when a patient is admitted. </w:t>
      </w:r>
      <w:r w:rsidRPr="00B22946">
        <w:rPr>
          <w:rFonts w:cs="Times New Roman"/>
          <w:i/>
          <w:szCs w:val="24"/>
        </w:rPr>
        <w:t>The Pharmaceutical Journal</w:t>
      </w:r>
      <w:r w:rsidRPr="00B22946">
        <w:rPr>
          <w:rFonts w:cs="Times New Roman"/>
          <w:szCs w:val="24"/>
        </w:rPr>
        <w:t>, (10044947), pp. 1-5. Available at: https://www.pharmaceutical-journal.com/learning/learning-article/how-to-take-an-accurate-medication-history-when-a-patient-is-admitted/10044947.article (Accessed: Jan 2019).</w:t>
      </w:r>
    </w:p>
    <w:p w:rsidR="009751AC" w:rsidRPr="00B22946" w:rsidRDefault="009751AC" w:rsidP="00B22946">
      <w:pPr>
        <w:spacing w:after="0" w:line="480" w:lineRule="auto"/>
        <w:rPr>
          <w:rFonts w:cs="Times New Roman"/>
          <w:szCs w:val="24"/>
        </w:rPr>
      </w:pPr>
      <w:r w:rsidRPr="00B22946">
        <w:rPr>
          <w:rFonts w:cs="Times New Roman"/>
          <w:szCs w:val="24"/>
        </w:rPr>
        <w:t xml:space="preserve">Procopio, G.L., Faley, B., Wynd, M.A., Finefrock, D., Kobayashi, M. and Feldman, J. (2015) Pharmacy collected medication histories in an observation unit. </w:t>
      </w:r>
      <w:r w:rsidRPr="00B22946">
        <w:rPr>
          <w:rFonts w:cs="Times New Roman"/>
          <w:i/>
          <w:iCs/>
          <w:szCs w:val="24"/>
        </w:rPr>
        <w:t>SAGE open medicine</w:t>
      </w:r>
      <w:r w:rsidRPr="00B22946">
        <w:rPr>
          <w:rFonts w:cs="Times New Roman"/>
          <w:szCs w:val="24"/>
        </w:rPr>
        <w:t xml:space="preserve">, </w:t>
      </w:r>
      <w:r w:rsidRPr="00B22946">
        <w:rPr>
          <w:rFonts w:cs="Times New Roman"/>
          <w:i/>
          <w:iCs/>
          <w:szCs w:val="24"/>
        </w:rPr>
        <w:t>3</w:t>
      </w:r>
      <w:r w:rsidRPr="00B22946">
        <w:rPr>
          <w:rFonts w:cs="Times New Roman"/>
          <w:szCs w:val="24"/>
        </w:rPr>
        <w:t>, p.2050312115598872.</w:t>
      </w:r>
    </w:p>
    <w:p w:rsidR="009751AC" w:rsidRPr="00B22946" w:rsidRDefault="009751AC" w:rsidP="00B22946">
      <w:pPr>
        <w:spacing w:line="480" w:lineRule="auto"/>
        <w:rPr>
          <w:rFonts w:cs="Times New Roman"/>
          <w:szCs w:val="24"/>
        </w:rPr>
      </w:pPr>
      <w:r w:rsidRPr="00B22946">
        <w:rPr>
          <w:rFonts w:cs="Times New Roman"/>
          <w:szCs w:val="24"/>
        </w:rPr>
        <w:t>Rajanandh, M. G. (2018) Medication History Interview and Communication Skills. Department of Pharmacy Practice, SRM College of Pharmacy, SRM University.</w:t>
      </w:r>
    </w:p>
    <w:p w:rsidR="009751AC" w:rsidRPr="00B22946" w:rsidRDefault="009751AC" w:rsidP="00B22946">
      <w:pPr>
        <w:spacing w:line="480" w:lineRule="auto"/>
        <w:rPr>
          <w:rFonts w:cs="Times New Roman"/>
          <w:szCs w:val="24"/>
        </w:rPr>
      </w:pPr>
      <w:r w:rsidRPr="00B22946">
        <w:rPr>
          <w:rFonts w:cs="Times New Roman"/>
          <w:szCs w:val="24"/>
        </w:rPr>
        <w:t xml:space="preserve">Roughead, L., Semple, S. and Rosenfeld, E. (2013) Literature review: medication safety in Australia. </w:t>
      </w:r>
      <w:r w:rsidRPr="00B22946">
        <w:rPr>
          <w:rFonts w:cs="Times New Roman"/>
          <w:i/>
          <w:iCs/>
          <w:szCs w:val="24"/>
        </w:rPr>
        <w:t>Sydney: Australian Commission on Safety and Quality in Health Care</w:t>
      </w:r>
      <w:r w:rsidRPr="00B22946">
        <w:rPr>
          <w:rFonts w:cs="Times New Roman"/>
          <w:szCs w:val="24"/>
        </w:rPr>
        <w:t>.</w:t>
      </w:r>
    </w:p>
    <w:p w:rsidR="009751AC" w:rsidRPr="00B22946" w:rsidRDefault="009751AC" w:rsidP="00B22946">
      <w:pPr>
        <w:spacing w:line="480" w:lineRule="auto"/>
        <w:rPr>
          <w:rFonts w:cs="Times New Roman"/>
          <w:szCs w:val="24"/>
        </w:rPr>
      </w:pPr>
    </w:p>
    <w:p w:rsidR="009751AC" w:rsidRPr="00B22946" w:rsidRDefault="009751AC" w:rsidP="00B22946">
      <w:pPr>
        <w:spacing w:line="480" w:lineRule="auto"/>
        <w:rPr>
          <w:rFonts w:cs="Times New Roman"/>
          <w:szCs w:val="24"/>
        </w:rPr>
      </w:pPr>
      <w:r w:rsidRPr="00B22946">
        <w:rPr>
          <w:rFonts w:cs="Times New Roman"/>
          <w:szCs w:val="24"/>
        </w:rPr>
        <w:t xml:space="preserve">Spalla, L.D.R. and Castilho, S.R.D. (2016) Medication reconciliation as a strategy for preventing medication errors. </w:t>
      </w:r>
      <w:r w:rsidRPr="00B22946">
        <w:rPr>
          <w:rFonts w:cs="Times New Roman"/>
          <w:i/>
          <w:iCs/>
          <w:szCs w:val="24"/>
        </w:rPr>
        <w:t>Brazilian Journal of Pharmaceutical Sciences</w:t>
      </w:r>
      <w:r w:rsidRPr="00B22946">
        <w:rPr>
          <w:rFonts w:cs="Times New Roman"/>
          <w:szCs w:val="24"/>
        </w:rPr>
        <w:t xml:space="preserve">, </w:t>
      </w:r>
      <w:r w:rsidRPr="00B22946">
        <w:rPr>
          <w:rFonts w:cs="Times New Roman"/>
          <w:i/>
          <w:iCs/>
          <w:szCs w:val="24"/>
        </w:rPr>
        <w:t>52</w:t>
      </w:r>
      <w:r w:rsidRPr="00B22946">
        <w:rPr>
          <w:rFonts w:cs="Times New Roman"/>
          <w:szCs w:val="24"/>
        </w:rPr>
        <w:t>(1), pp.143-150.</w:t>
      </w:r>
    </w:p>
    <w:p w:rsidR="009751AC" w:rsidRPr="00B22946" w:rsidRDefault="009751AC" w:rsidP="00B22946">
      <w:pPr>
        <w:spacing w:line="480" w:lineRule="auto"/>
        <w:rPr>
          <w:rFonts w:cs="Times New Roman"/>
          <w:szCs w:val="24"/>
        </w:rPr>
      </w:pPr>
      <w:r w:rsidRPr="00B22946">
        <w:rPr>
          <w:rFonts w:cs="Times New Roman"/>
          <w:szCs w:val="24"/>
        </w:rPr>
        <w:t xml:space="preserve">Tam, V.C., Knowles, S.R., Cornish, P.L., Fine, N., Marchesano, R. and Etchells, E.E. (2005) Frequency, type and clinical importance of medication history errors at admission to hospital: a systematic review. </w:t>
      </w:r>
      <w:r w:rsidRPr="00B22946">
        <w:rPr>
          <w:rFonts w:cs="Times New Roman"/>
          <w:i/>
          <w:iCs/>
          <w:szCs w:val="24"/>
        </w:rPr>
        <w:t>Cmaj</w:t>
      </w:r>
      <w:r w:rsidRPr="00B22946">
        <w:rPr>
          <w:rFonts w:cs="Times New Roman"/>
          <w:szCs w:val="24"/>
        </w:rPr>
        <w:t xml:space="preserve">, </w:t>
      </w:r>
      <w:r w:rsidRPr="00B22946">
        <w:rPr>
          <w:rFonts w:cs="Times New Roman"/>
          <w:i/>
          <w:iCs/>
          <w:szCs w:val="24"/>
        </w:rPr>
        <w:t>173</w:t>
      </w:r>
      <w:r w:rsidRPr="00B22946">
        <w:rPr>
          <w:rFonts w:cs="Times New Roman"/>
          <w:szCs w:val="24"/>
        </w:rPr>
        <w:t>(5), pp.510-515.</w:t>
      </w:r>
    </w:p>
    <w:p w:rsidR="009751AC" w:rsidRPr="00B22946" w:rsidRDefault="009751AC" w:rsidP="00B22946">
      <w:pPr>
        <w:spacing w:line="480" w:lineRule="auto"/>
        <w:rPr>
          <w:rFonts w:cs="Times New Roman"/>
          <w:szCs w:val="24"/>
        </w:rPr>
      </w:pPr>
      <w:r w:rsidRPr="00B22946">
        <w:rPr>
          <w:rFonts w:cs="Times New Roman"/>
          <w:szCs w:val="24"/>
        </w:rPr>
        <w:t xml:space="preserve">Tietze, K.J. (2011) </w:t>
      </w:r>
      <w:r w:rsidRPr="00B22946">
        <w:rPr>
          <w:rFonts w:cs="Times New Roman"/>
          <w:i/>
          <w:iCs/>
          <w:szCs w:val="24"/>
        </w:rPr>
        <w:t>Clinical Skills for Pharmacists: A Patient-focused Approach Chapter 3</w:t>
      </w:r>
      <w:r w:rsidRPr="00B22946">
        <w:rPr>
          <w:rFonts w:cs="Times New Roman"/>
          <w:szCs w:val="24"/>
        </w:rPr>
        <w:t>. Elsevier Health Sciences.</w:t>
      </w:r>
    </w:p>
    <w:p w:rsidR="009751AC" w:rsidRPr="00B22946" w:rsidRDefault="009751AC" w:rsidP="00B22946">
      <w:pPr>
        <w:spacing w:line="480" w:lineRule="auto"/>
        <w:rPr>
          <w:rFonts w:cs="Times New Roman"/>
          <w:szCs w:val="24"/>
        </w:rPr>
      </w:pPr>
      <w:r w:rsidRPr="00B22946">
        <w:rPr>
          <w:rFonts w:cs="Times New Roman"/>
          <w:szCs w:val="24"/>
        </w:rPr>
        <w:t xml:space="preserve">Vira, T., Colquhoun, M. and Etchells, E. (2006) Reconcilable differences: correcting medication errors at hospital admission and discharge. </w:t>
      </w:r>
      <w:r w:rsidRPr="00B22946">
        <w:rPr>
          <w:rFonts w:cs="Times New Roman"/>
          <w:i/>
          <w:iCs/>
          <w:szCs w:val="24"/>
        </w:rPr>
        <w:t>BMJ Quality &amp; Safety</w:t>
      </w:r>
      <w:r w:rsidRPr="00B22946">
        <w:rPr>
          <w:rFonts w:cs="Times New Roman"/>
          <w:szCs w:val="24"/>
        </w:rPr>
        <w:t xml:space="preserve">, </w:t>
      </w:r>
      <w:r w:rsidRPr="00B22946">
        <w:rPr>
          <w:rFonts w:cs="Times New Roman"/>
          <w:i/>
          <w:iCs/>
          <w:szCs w:val="24"/>
        </w:rPr>
        <w:t>15</w:t>
      </w:r>
      <w:r w:rsidRPr="00B22946">
        <w:rPr>
          <w:rFonts w:cs="Times New Roman"/>
          <w:szCs w:val="24"/>
        </w:rPr>
        <w:t>(2), pp.122-126.</w:t>
      </w:r>
    </w:p>
    <w:p w:rsidR="009751AC" w:rsidRPr="00B22946" w:rsidRDefault="009751AC" w:rsidP="00B22946">
      <w:pPr>
        <w:spacing w:line="480" w:lineRule="auto"/>
        <w:rPr>
          <w:rFonts w:cs="Times New Roman"/>
          <w:szCs w:val="24"/>
        </w:rPr>
      </w:pPr>
      <w:r w:rsidRPr="00B22946">
        <w:rPr>
          <w:rFonts w:cs="Times New Roman"/>
          <w:szCs w:val="24"/>
        </w:rPr>
        <w:t xml:space="preserve">World Health Organization. (2007) Assuring medication accuracy at transitions in care. </w:t>
      </w:r>
      <w:r w:rsidRPr="00B22946">
        <w:rPr>
          <w:rFonts w:cs="Times New Roman"/>
          <w:i/>
          <w:iCs/>
          <w:szCs w:val="24"/>
        </w:rPr>
        <w:t>Patient Safety Solution</w:t>
      </w:r>
      <w:r w:rsidRPr="00B22946">
        <w:rPr>
          <w:rFonts w:cs="Times New Roman"/>
          <w:szCs w:val="24"/>
        </w:rPr>
        <w:t xml:space="preserve">, </w:t>
      </w:r>
      <w:r w:rsidRPr="00B22946">
        <w:rPr>
          <w:rFonts w:cs="Times New Roman"/>
          <w:i/>
          <w:iCs/>
          <w:szCs w:val="24"/>
        </w:rPr>
        <w:t>1</w:t>
      </w:r>
      <w:r w:rsidRPr="00B22946">
        <w:rPr>
          <w:rFonts w:cs="Times New Roman"/>
          <w:szCs w:val="24"/>
        </w:rPr>
        <w:t>.</w:t>
      </w: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7B6ECD" w:rsidRPr="00B22946" w:rsidRDefault="007B6ECD" w:rsidP="00B22946">
      <w:pPr>
        <w:spacing w:line="480" w:lineRule="auto"/>
        <w:rPr>
          <w:rFonts w:cs="Times New Roman"/>
          <w:szCs w:val="24"/>
          <w:lang w:bidi="ar-EG"/>
        </w:rPr>
      </w:pPr>
    </w:p>
    <w:p w:rsidR="00FC07B3" w:rsidRPr="00B22946" w:rsidRDefault="00FC07B3" w:rsidP="00B22946">
      <w:pPr>
        <w:spacing w:line="480" w:lineRule="auto"/>
        <w:rPr>
          <w:rFonts w:cs="Times New Roman"/>
          <w:szCs w:val="24"/>
          <w:lang w:bidi="ar-EG"/>
        </w:rPr>
      </w:pPr>
    </w:p>
    <w:p w:rsidR="00FC07B3" w:rsidRPr="00B22946" w:rsidRDefault="008C31EC" w:rsidP="00B22946">
      <w:pPr>
        <w:pStyle w:val="Heading1"/>
        <w:spacing w:line="480" w:lineRule="auto"/>
        <w:jc w:val="center"/>
        <w:rPr>
          <w:rFonts w:ascii="Times New Roman" w:hAnsi="Times New Roman" w:cs="Times New Roman"/>
          <w:color w:val="auto"/>
          <w:sz w:val="24"/>
          <w:szCs w:val="24"/>
          <w:lang w:bidi="ar-EG"/>
        </w:rPr>
      </w:pPr>
      <w:bookmarkStart w:id="23" w:name="_Toc10670085"/>
      <w:r w:rsidRPr="00B22946">
        <w:rPr>
          <w:rFonts w:ascii="Times New Roman" w:hAnsi="Times New Roman" w:cs="Times New Roman"/>
          <w:color w:val="auto"/>
          <w:sz w:val="24"/>
          <w:szCs w:val="24"/>
          <w:lang w:bidi="ar-EG"/>
        </w:rPr>
        <w:t>Appendices</w:t>
      </w:r>
      <w:bookmarkEnd w:id="23"/>
    </w:p>
    <w:p w:rsidR="00AF0CF7" w:rsidRPr="00B22946" w:rsidRDefault="00302CA3" w:rsidP="00B22946">
      <w:pPr>
        <w:spacing w:line="480" w:lineRule="auto"/>
        <w:rPr>
          <w:rFonts w:cs="Times New Roman"/>
          <w:b/>
          <w:bCs/>
          <w:szCs w:val="24"/>
          <w:lang w:bidi="ar-EG"/>
        </w:rPr>
      </w:pPr>
      <w:r w:rsidRPr="00B22946">
        <w:rPr>
          <w:rFonts w:cs="Times New Roman"/>
          <w:b/>
          <w:bCs/>
          <w:szCs w:val="24"/>
          <w:lang w:bidi="ar-EG"/>
        </w:rPr>
        <w:t xml:space="preserve">Appendix </w:t>
      </w:r>
      <w:r w:rsidR="00AF0CF7" w:rsidRPr="00B22946">
        <w:rPr>
          <w:rFonts w:cs="Times New Roman"/>
          <w:b/>
          <w:bCs/>
          <w:szCs w:val="24"/>
          <w:lang w:bidi="ar-EG"/>
        </w:rPr>
        <w:t xml:space="preserve">2- </w:t>
      </w:r>
      <w:r w:rsidR="00D16C44" w:rsidRPr="00B22946">
        <w:rPr>
          <w:rFonts w:cs="Times New Roman"/>
          <w:b/>
          <w:bCs/>
          <w:szCs w:val="24"/>
          <w:lang w:bidi="ar-EG"/>
        </w:rPr>
        <w:t>Data</w:t>
      </w:r>
      <w:r w:rsidR="00E70E28" w:rsidRPr="00B22946">
        <w:rPr>
          <w:rFonts w:cs="Times New Roman"/>
          <w:b/>
          <w:bCs/>
          <w:szCs w:val="24"/>
          <w:lang w:bidi="ar-EG"/>
        </w:rPr>
        <w:t>Collection Sheet</w:t>
      </w:r>
    </w:p>
    <w:p w:rsidR="001B67CB" w:rsidRPr="00B22946" w:rsidRDefault="00595879" w:rsidP="00B22946">
      <w:pPr>
        <w:spacing w:line="480" w:lineRule="auto"/>
        <w:rPr>
          <w:rFonts w:cs="Times New Roman"/>
          <w:b/>
          <w:bCs/>
          <w:szCs w:val="24"/>
          <w:lang w:bidi="ar-EG"/>
        </w:rPr>
      </w:pPr>
      <w:r w:rsidRPr="00595879">
        <w:rPr>
          <w:rFonts w:cs="Times New Roman"/>
          <w:b/>
          <w:bCs/>
          <w:noProof/>
          <w:szCs w:val="24"/>
        </w:rPr>
        <w:drawing>
          <wp:inline distT="0" distB="0" distL="0" distR="0">
            <wp:extent cx="5996912" cy="6134100"/>
            <wp:effectExtent l="95250" t="0" r="60988" b="0"/>
            <wp:docPr id="2"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5996056" cy="6133224"/>
                    </a:xfrm>
                    <a:prstGeom prst="rect">
                      <a:avLst/>
                    </a:prstGeom>
                    <a:noFill/>
                    <a:ln>
                      <a:noFill/>
                    </a:ln>
                  </pic:spPr>
                </pic:pic>
              </a:graphicData>
            </a:graphic>
          </wp:inline>
        </w:drawing>
      </w:r>
    </w:p>
    <w:sectPr w:rsidR="001B67CB" w:rsidRPr="00B22946" w:rsidSect="00B22946">
      <w:headerReference w:type="default" r:id="rId11"/>
      <w:footerReference w:type="default" r:id="rId12"/>
      <w:pgSz w:w="12240" w:h="15840"/>
      <w:pgMar w:top="1440" w:right="1440" w:bottom="1440" w:left="1440" w:header="720" w:footer="720" w:gutter="0"/>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308" w:rsidRDefault="00720308">
      <w:pPr>
        <w:spacing w:after="0" w:line="240" w:lineRule="auto"/>
      </w:pPr>
      <w:r>
        <w:separator/>
      </w:r>
    </w:p>
  </w:endnote>
  <w:endnote w:type="continuationSeparator" w:id="1">
    <w:p w:rsidR="00720308" w:rsidRDefault="007203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811098"/>
      <w:docPartObj>
        <w:docPartGallery w:val="Page Numbers (Bottom of Page)"/>
        <w:docPartUnique/>
      </w:docPartObj>
    </w:sdtPr>
    <w:sdtEndPr>
      <w:rPr>
        <w:noProof/>
      </w:rPr>
    </w:sdtEndPr>
    <w:sdtContent>
      <w:p w:rsidR="00C77E1F" w:rsidRDefault="00E132EE">
        <w:pPr>
          <w:pStyle w:val="Footer"/>
          <w:jc w:val="right"/>
        </w:pPr>
        <w:r>
          <w:rPr>
            <w:noProof/>
          </w:rPr>
          <w:fldChar w:fldCharType="begin"/>
        </w:r>
        <w:r w:rsidR="00266929">
          <w:rPr>
            <w:noProof/>
          </w:rPr>
          <w:instrText xml:space="preserve"> PAGE   \* MERGEFORMAT </w:instrText>
        </w:r>
        <w:r>
          <w:rPr>
            <w:noProof/>
          </w:rPr>
          <w:fldChar w:fldCharType="separate"/>
        </w:r>
        <w:r w:rsidR="00720308">
          <w:rPr>
            <w:noProof/>
          </w:rPr>
          <w:t>1</w:t>
        </w:r>
        <w:r>
          <w:rPr>
            <w:noProof/>
          </w:rPr>
          <w:fldChar w:fldCharType="end"/>
        </w:r>
      </w:p>
    </w:sdtContent>
  </w:sdt>
  <w:p w:rsidR="00C77E1F" w:rsidRDefault="00C77E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308" w:rsidRDefault="00720308">
      <w:pPr>
        <w:spacing w:after="0" w:line="240" w:lineRule="auto"/>
      </w:pPr>
      <w:r>
        <w:separator/>
      </w:r>
    </w:p>
  </w:footnote>
  <w:footnote w:type="continuationSeparator" w:id="1">
    <w:p w:rsidR="00720308" w:rsidRDefault="007203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1F" w:rsidRDefault="00C77E1F" w:rsidP="008B48A6">
    <w:pPr>
      <w:pStyle w:val="Header"/>
      <w:tabs>
        <w:tab w:val="clear" w:pos="4680"/>
        <w:tab w:val="clear" w:pos="9360"/>
        <w:tab w:val="left" w:pos="757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BEC44B0"/>
    <w:multiLevelType w:val="hybridMultilevel"/>
    <w:tmpl w:val="A320AB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9">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10">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1">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2">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3">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4">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5">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6">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7">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8">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9">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20">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1">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2">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4">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5">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6">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8">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9">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30">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2">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3">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4">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55BF7"/>
    <w:multiLevelType w:val="hybridMultilevel"/>
    <w:tmpl w:val="D1040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7">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9"/>
  </w:num>
  <w:num w:numId="4">
    <w:abstractNumId w:val="23"/>
  </w:num>
  <w:num w:numId="5">
    <w:abstractNumId w:val="8"/>
  </w:num>
  <w:num w:numId="6">
    <w:abstractNumId w:val="10"/>
  </w:num>
  <w:num w:numId="7">
    <w:abstractNumId w:val="4"/>
  </w:num>
  <w:num w:numId="8">
    <w:abstractNumId w:val="36"/>
  </w:num>
  <w:num w:numId="9">
    <w:abstractNumId w:val="0"/>
  </w:num>
  <w:num w:numId="10">
    <w:abstractNumId w:val="32"/>
  </w:num>
  <w:num w:numId="11">
    <w:abstractNumId w:val="24"/>
  </w:num>
  <w:num w:numId="12">
    <w:abstractNumId w:val="16"/>
  </w:num>
  <w:num w:numId="13">
    <w:abstractNumId w:val="33"/>
  </w:num>
  <w:num w:numId="14">
    <w:abstractNumId w:val="31"/>
  </w:num>
  <w:num w:numId="15">
    <w:abstractNumId w:val="29"/>
  </w:num>
  <w:num w:numId="16">
    <w:abstractNumId w:val="19"/>
  </w:num>
  <w:num w:numId="17">
    <w:abstractNumId w:val="12"/>
  </w:num>
  <w:num w:numId="18">
    <w:abstractNumId w:val="17"/>
  </w:num>
  <w:num w:numId="19">
    <w:abstractNumId w:val="13"/>
  </w:num>
  <w:num w:numId="20">
    <w:abstractNumId w:val="25"/>
  </w:num>
  <w:num w:numId="21">
    <w:abstractNumId w:val="11"/>
  </w:num>
  <w:num w:numId="22">
    <w:abstractNumId w:val="18"/>
  </w:num>
  <w:num w:numId="23">
    <w:abstractNumId w:val="5"/>
  </w:num>
  <w:num w:numId="24">
    <w:abstractNumId w:val="20"/>
  </w:num>
  <w:num w:numId="25">
    <w:abstractNumId w:val="21"/>
  </w:num>
  <w:num w:numId="26">
    <w:abstractNumId w:val="3"/>
  </w:num>
  <w:num w:numId="27">
    <w:abstractNumId w:val="28"/>
  </w:num>
  <w:num w:numId="28">
    <w:abstractNumId w:val="14"/>
  </w:num>
  <w:num w:numId="29">
    <w:abstractNumId w:val="2"/>
  </w:num>
  <w:num w:numId="30">
    <w:abstractNumId w:val="1"/>
  </w:num>
  <w:num w:numId="31">
    <w:abstractNumId w:val="27"/>
  </w:num>
  <w:num w:numId="32">
    <w:abstractNumId w:val="38"/>
  </w:num>
  <w:num w:numId="33">
    <w:abstractNumId w:val="34"/>
  </w:num>
  <w:num w:numId="34">
    <w:abstractNumId w:val="22"/>
  </w:num>
  <w:num w:numId="35">
    <w:abstractNumId w:val="26"/>
  </w:num>
  <w:num w:numId="36">
    <w:abstractNumId w:val="37"/>
  </w:num>
  <w:num w:numId="37">
    <w:abstractNumId w:val="30"/>
  </w:num>
  <w:num w:numId="38">
    <w:abstractNumId w:val="7"/>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savePreviewPicture/>
  <w:hdrShapeDefaults>
    <o:shapedefaults v:ext="edit" spidmax="8194"/>
  </w:hdrShapeDefaults>
  <w:footnotePr>
    <w:footnote w:id="0"/>
    <w:footnote w:id="1"/>
  </w:footnotePr>
  <w:endnotePr>
    <w:endnote w:id="0"/>
    <w:endnote w:id="1"/>
  </w:endnotePr>
  <w:compat/>
  <w:rsids>
    <w:rsidRoot w:val="00E3061E"/>
    <w:rsid w:val="0000070E"/>
    <w:rsid w:val="0000159C"/>
    <w:rsid w:val="00001D7C"/>
    <w:rsid w:val="00002085"/>
    <w:rsid w:val="00002CC3"/>
    <w:rsid w:val="00006404"/>
    <w:rsid w:val="00006865"/>
    <w:rsid w:val="000072EA"/>
    <w:rsid w:val="00007661"/>
    <w:rsid w:val="000100E9"/>
    <w:rsid w:val="00010BAB"/>
    <w:rsid w:val="000132C5"/>
    <w:rsid w:val="00013E06"/>
    <w:rsid w:val="00014AD2"/>
    <w:rsid w:val="000158E8"/>
    <w:rsid w:val="000201FE"/>
    <w:rsid w:val="0002303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1DB1"/>
    <w:rsid w:val="00042450"/>
    <w:rsid w:val="00043CB1"/>
    <w:rsid w:val="00044799"/>
    <w:rsid w:val="000448E3"/>
    <w:rsid w:val="000470B0"/>
    <w:rsid w:val="00053452"/>
    <w:rsid w:val="00053D08"/>
    <w:rsid w:val="00060D72"/>
    <w:rsid w:val="000620E0"/>
    <w:rsid w:val="00066B3D"/>
    <w:rsid w:val="000671E9"/>
    <w:rsid w:val="00067EBB"/>
    <w:rsid w:val="00071463"/>
    <w:rsid w:val="000715B5"/>
    <w:rsid w:val="00072C8D"/>
    <w:rsid w:val="00073EC5"/>
    <w:rsid w:val="000740C9"/>
    <w:rsid w:val="00076A86"/>
    <w:rsid w:val="00076D3D"/>
    <w:rsid w:val="00077D32"/>
    <w:rsid w:val="00081534"/>
    <w:rsid w:val="000825C0"/>
    <w:rsid w:val="00091236"/>
    <w:rsid w:val="000931FF"/>
    <w:rsid w:val="00093F41"/>
    <w:rsid w:val="000942CD"/>
    <w:rsid w:val="000A1A2A"/>
    <w:rsid w:val="000A3E0E"/>
    <w:rsid w:val="000A58B6"/>
    <w:rsid w:val="000A66BF"/>
    <w:rsid w:val="000A7032"/>
    <w:rsid w:val="000B25B7"/>
    <w:rsid w:val="000B2822"/>
    <w:rsid w:val="000B3CD1"/>
    <w:rsid w:val="000B42F2"/>
    <w:rsid w:val="000B5794"/>
    <w:rsid w:val="000B5B8C"/>
    <w:rsid w:val="000C0F7B"/>
    <w:rsid w:val="000C1567"/>
    <w:rsid w:val="000C1728"/>
    <w:rsid w:val="000C248D"/>
    <w:rsid w:val="000C252C"/>
    <w:rsid w:val="000C262C"/>
    <w:rsid w:val="000C37F0"/>
    <w:rsid w:val="000C4FF3"/>
    <w:rsid w:val="000C701B"/>
    <w:rsid w:val="000D0C73"/>
    <w:rsid w:val="000D1997"/>
    <w:rsid w:val="000D22B7"/>
    <w:rsid w:val="000D367E"/>
    <w:rsid w:val="000D369E"/>
    <w:rsid w:val="000D3CB7"/>
    <w:rsid w:val="000D4577"/>
    <w:rsid w:val="000D736F"/>
    <w:rsid w:val="000D7878"/>
    <w:rsid w:val="000D7DDC"/>
    <w:rsid w:val="000E388B"/>
    <w:rsid w:val="000E3B22"/>
    <w:rsid w:val="000E5689"/>
    <w:rsid w:val="000E648C"/>
    <w:rsid w:val="000E7ED8"/>
    <w:rsid w:val="000F101F"/>
    <w:rsid w:val="000F29B1"/>
    <w:rsid w:val="000F3F67"/>
    <w:rsid w:val="000F40BF"/>
    <w:rsid w:val="000F51D5"/>
    <w:rsid w:val="000F6870"/>
    <w:rsid w:val="00100FBB"/>
    <w:rsid w:val="00103E8B"/>
    <w:rsid w:val="00104E43"/>
    <w:rsid w:val="00106596"/>
    <w:rsid w:val="00106B2C"/>
    <w:rsid w:val="00112EC7"/>
    <w:rsid w:val="00115007"/>
    <w:rsid w:val="001150A4"/>
    <w:rsid w:val="00115170"/>
    <w:rsid w:val="001151F6"/>
    <w:rsid w:val="00120930"/>
    <w:rsid w:val="00120E12"/>
    <w:rsid w:val="001231A6"/>
    <w:rsid w:val="001234F1"/>
    <w:rsid w:val="001248FE"/>
    <w:rsid w:val="00125244"/>
    <w:rsid w:val="00125FFB"/>
    <w:rsid w:val="00126CE5"/>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401"/>
    <w:rsid w:val="00147BEE"/>
    <w:rsid w:val="001510EF"/>
    <w:rsid w:val="001516BF"/>
    <w:rsid w:val="00151A2E"/>
    <w:rsid w:val="00152306"/>
    <w:rsid w:val="00152584"/>
    <w:rsid w:val="00152AA5"/>
    <w:rsid w:val="00153B70"/>
    <w:rsid w:val="00155A7C"/>
    <w:rsid w:val="00160D98"/>
    <w:rsid w:val="00162CE6"/>
    <w:rsid w:val="00163B96"/>
    <w:rsid w:val="001650F2"/>
    <w:rsid w:val="00165CD9"/>
    <w:rsid w:val="001701C7"/>
    <w:rsid w:val="00171C0D"/>
    <w:rsid w:val="00172814"/>
    <w:rsid w:val="001729C2"/>
    <w:rsid w:val="0017307C"/>
    <w:rsid w:val="00173B7A"/>
    <w:rsid w:val="00173BC4"/>
    <w:rsid w:val="00175EE8"/>
    <w:rsid w:val="00176222"/>
    <w:rsid w:val="001767E4"/>
    <w:rsid w:val="0018389F"/>
    <w:rsid w:val="00184EB9"/>
    <w:rsid w:val="001857BE"/>
    <w:rsid w:val="00185C01"/>
    <w:rsid w:val="00190B34"/>
    <w:rsid w:val="001929AD"/>
    <w:rsid w:val="0019356D"/>
    <w:rsid w:val="00193E85"/>
    <w:rsid w:val="00193FD2"/>
    <w:rsid w:val="00194867"/>
    <w:rsid w:val="00195837"/>
    <w:rsid w:val="001A045D"/>
    <w:rsid w:val="001A339B"/>
    <w:rsid w:val="001A5E2F"/>
    <w:rsid w:val="001A6B2D"/>
    <w:rsid w:val="001A796F"/>
    <w:rsid w:val="001B0E6F"/>
    <w:rsid w:val="001B10C7"/>
    <w:rsid w:val="001B34F8"/>
    <w:rsid w:val="001B5133"/>
    <w:rsid w:val="001B6351"/>
    <w:rsid w:val="001B6432"/>
    <w:rsid w:val="001B67CB"/>
    <w:rsid w:val="001B68B7"/>
    <w:rsid w:val="001B7C8E"/>
    <w:rsid w:val="001C079E"/>
    <w:rsid w:val="001C07E6"/>
    <w:rsid w:val="001C08BC"/>
    <w:rsid w:val="001C224D"/>
    <w:rsid w:val="001C30C7"/>
    <w:rsid w:val="001C4E27"/>
    <w:rsid w:val="001C5177"/>
    <w:rsid w:val="001C670B"/>
    <w:rsid w:val="001C727A"/>
    <w:rsid w:val="001D136E"/>
    <w:rsid w:val="001D2364"/>
    <w:rsid w:val="001D3F0F"/>
    <w:rsid w:val="001D42FD"/>
    <w:rsid w:val="001D5D35"/>
    <w:rsid w:val="001D5ECD"/>
    <w:rsid w:val="001D68BD"/>
    <w:rsid w:val="001E02CD"/>
    <w:rsid w:val="001E0F10"/>
    <w:rsid w:val="001E3380"/>
    <w:rsid w:val="001E4E84"/>
    <w:rsid w:val="001E53AF"/>
    <w:rsid w:val="001E53D5"/>
    <w:rsid w:val="001E6F2E"/>
    <w:rsid w:val="001E7A65"/>
    <w:rsid w:val="001F088B"/>
    <w:rsid w:val="001F26E0"/>
    <w:rsid w:val="001F2A25"/>
    <w:rsid w:val="001F3356"/>
    <w:rsid w:val="001F3649"/>
    <w:rsid w:val="001F39DD"/>
    <w:rsid w:val="001F695E"/>
    <w:rsid w:val="001F7373"/>
    <w:rsid w:val="00200809"/>
    <w:rsid w:val="00201B4C"/>
    <w:rsid w:val="00201D48"/>
    <w:rsid w:val="0020246F"/>
    <w:rsid w:val="00203085"/>
    <w:rsid w:val="002032E3"/>
    <w:rsid w:val="00204958"/>
    <w:rsid w:val="00205930"/>
    <w:rsid w:val="00205ABA"/>
    <w:rsid w:val="002077DD"/>
    <w:rsid w:val="00207999"/>
    <w:rsid w:val="00207D17"/>
    <w:rsid w:val="00210437"/>
    <w:rsid w:val="002107E3"/>
    <w:rsid w:val="002112BC"/>
    <w:rsid w:val="0021298D"/>
    <w:rsid w:val="0021324F"/>
    <w:rsid w:val="00214461"/>
    <w:rsid w:val="0021506D"/>
    <w:rsid w:val="00215B13"/>
    <w:rsid w:val="00216522"/>
    <w:rsid w:val="00220EF8"/>
    <w:rsid w:val="00221482"/>
    <w:rsid w:val="00222CE5"/>
    <w:rsid w:val="0022403C"/>
    <w:rsid w:val="00225F33"/>
    <w:rsid w:val="00226659"/>
    <w:rsid w:val="00226FBC"/>
    <w:rsid w:val="002335B5"/>
    <w:rsid w:val="0023555E"/>
    <w:rsid w:val="002364AD"/>
    <w:rsid w:val="0023655B"/>
    <w:rsid w:val="00237560"/>
    <w:rsid w:val="002378DE"/>
    <w:rsid w:val="00242D17"/>
    <w:rsid w:val="002445FB"/>
    <w:rsid w:val="0024495D"/>
    <w:rsid w:val="00245756"/>
    <w:rsid w:val="0024643C"/>
    <w:rsid w:val="0025024D"/>
    <w:rsid w:val="0025233A"/>
    <w:rsid w:val="00252D9C"/>
    <w:rsid w:val="0025428F"/>
    <w:rsid w:val="002566C3"/>
    <w:rsid w:val="00260D03"/>
    <w:rsid w:val="00262D3D"/>
    <w:rsid w:val="00263BC1"/>
    <w:rsid w:val="002646A7"/>
    <w:rsid w:val="00264F8C"/>
    <w:rsid w:val="00265136"/>
    <w:rsid w:val="002654BF"/>
    <w:rsid w:val="00266929"/>
    <w:rsid w:val="0027045B"/>
    <w:rsid w:val="002724D1"/>
    <w:rsid w:val="00272C21"/>
    <w:rsid w:val="00275391"/>
    <w:rsid w:val="002767D2"/>
    <w:rsid w:val="002830C0"/>
    <w:rsid w:val="002836C8"/>
    <w:rsid w:val="00284C1C"/>
    <w:rsid w:val="0028515B"/>
    <w:rsid w:val="00285232"/>
    <w:rsid w:val="00286E82"/>
    <w:rsid w:val="00291199"/>
    <w:rsid w:val="00292243"/>
    <w:rsid w:val="0029308D"/>
    <w:rsid w:val="00294469"/>
    <w:rsid w:val="002955BD"/>
    <w:rsid w:val="00295714"/>
    <w:rsid w:val="002958A5"/>
    <w:rsid w:val="00296643"/>
    <w:rsid w:val="002967FC"/>
    <w:rsid w:val="00297CB1"/>
    <w:rsid w:val="00297FFD"/>
    <w:rsid w:val="002A23C0"/>
    <w:rsid w:val="002A3352"/>
    <w:rsid w:val="002A5A7F"/>
    <w:rsid w:val="002A5C63"/>
    <w:rsid w:val="002A5D30"/>
    <w:rsid w:val="002B01AD"/>
    <w:rsid w:val="002B2195"/>
    <w:rsid w:val="002B3D33"/>
    <w:rsid w:val="002B5A00"/>
    <w:rsid w:val="002B6E9C"/>
    <w:rsid w:val="002C408D"/>
    <w:rsid w:val="002C42A1"/>
    <w:rsid w:val="002C692F"/>
    <w:rsid w:val="002C6AA4"/>
    <w:rsid w:val="002C7C5B"/>
    <w:rsid w:val="002D0589"/>
    <w:rsid w:val="002D0B75"/>
    <w:rsid w:val="002D2C9A"/>
    <w:rsid w:val="002D2F39"/>
    <w:rsid w:val="002D3AFB"/>
    <w:rsid w:val="002D45F5"/>
    <w:rsid w:val="002D4773"/>
    <w:rsid w:val="002D7659"/>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9"/>
    <w:rsid w:val="002F7648"/>
    <w:rsid w:val="00300034"/>
    <w:rsid w:val="003012CF"/>
    <w:rsid w:val="00301680"/>
    <w:rsid w:val="00301D37"/>
    <w:rsid w:val="00301D8D"/>
    <w:rsid w:val="00301F04"/>
    <w:rsid w:val="00302013"/>
    <w:rsid w:val="003025BF"/>
    <w:rsid w:val="00302A95"/>
    <w:rsid w:val="00302CA3"/>
    <w:rsid w:val="00305C80"/>
    <w:rsid w:val="003069EA"/>
    <w:rsid w:val="003101AC"/>
    <w:rsid w:val="0031168F"/>
    <w:rsid w:val="00312916"/>
    <w:rsid w:val="00314B7E"/>
    <w:rsid w:val="00315942"/>
    <w:rsid w:val="00316774"/>
    <w:rsid w:val="0031767F"/>
    <w:rsid w:val="003219D9"/>
    <w:rsid w:val="00321DAA"/>
    <w:rsid w:val="00322E24"/>
    <w:rsid w:val="00323108"/>
    <w:rsid w:val="00323527"/>
    <w:rsid w:val="00323839"/>
    <w:rsid w:val="00325715"/>
    <w:rsid w:val="0032572E"/>
    <w:rsid w:val="00325A97"/>
    <w:rsid w:val="00330DCD"/>
    <w:rsid w:val="00332FBE"/>
    <w:rsid w:val="00333CD6"/>
    <w:rsid w:val="003343DC"/>
    <w:rsid w:val="00334A3C"/>
    <w:rsid w:val="00335740"/>
    <w:rsid w:val="00341501"/>
    <w:rsid w:val="0034180A"/>
    <w:rsid w:val="00342BEC"/>
    <w:rsid w:val="003439C6"/>
    <w:rsid w:val="00343E4B"/>
    <w:rsid w:val="00347909"/>
    <w:rsid w:val="00352A2D"/>
    <w:rsid w:val="00353630"/>
    <w:rsid w:val="003537EF"/>
    <w:rsid w:val="0035647E"/>
    <w:rsid w:val="003577B7"/>
    <w:rsid w:val="00364ABD"/>
    <w:rsid w:val="00365E92"/>
    <w:rsid w:val="00366008"/>
    <w:rsid w:val="00370922"/>
    <w:rsid w:val="00371A60"/>
    <w:rsid w:val="00371DD0"/>
    <w:rsid w:val="00373157"/>
    <w:rsid w:val="0037319C"/>
    <w:rsid w:val="0037435F"/>
    <w:rsid w:val="003747C2"/>
    <w:rsid w:val="00376016"/>
    <w:rsid w:val="00377C10"/>
    <w:rsid w:val="00377D84"/>
    <w:rsid w:val="00377E11"/>
    <w:rsid w:val="00381A5C"/>
    <w:rsid w:val="00381E5D"/>
    <w:rsid w:val="003848A4"/>
    <w:rsid w:val="00385575"/>
    <w:rsid w:val="00386287"/>
    <w:rsid w:val="00387145"/>
    <w:rsid w:val="00387166"/>
    <w:rsid w:val="00392294"/>
    <w:rsid w:val="0039307B"/>
    <w:rsid w:val="00395FF3"/>
    <w:rsid w:val="0039734E"/>
    <w:rsid w:val="003A07BA"/>
    <w:rsid w:val="003A1EE6"/>
    <w:rsid w:val="003A2C9D"/>
    <w:rsid w:val="003A3307"/>
    <w:rsid w:val="003A454F"/>
    <w:rsid w:val="003A4AAD"/>
    <w:rsid w:val="003A50D3"/>
    <w:rsid w:val="003A5366"/>
    <w:rsid w:val="003A6038"/>
    <w:rsid w:val="003B06D7"/>
    <w:rsid w:val="003B11FC"/>
    <w:rsid w:val="003B335C"/>
    <w:rsid w:val="003B35C9"/>
    <w:rsid w:val="003B53AA"/>
    <w:rsid w:val="003B5737"/>
    <w:rsid w:val="003B6073"/>
    <w:rsid w:val="003C3267"/>
    <w:rsid w:val="003C4034"/>
    <w:rsid w:val="003C6D10"/>
    <w:rsid w:val="003D0778"/>
    <w:rsid w:val="003D295A"/>
    <w:rsid w:val="003D2993"/>
    <w:rsid w:val="003D3EFB"/>
    <w:rsid w:val="003E0990"/>
    <w:rsid w:val="003E09F9"/>
    <w:rsid w:val="003E1AB8"/>
    <w:rsid w:val="003E5CFA"/>
    <w:rsid w:val="003E72DA"/>
    <w:rsid w:val="003F2492"/>
    <w:rsid w:val="003F2C04"/>
    <w:rsid w:val="003F3E20"/>
    <w:rsid w:val="003F7195"/>
    <w:rsid w:val="003F79EF"/>
    <w:rsid w:val="00400CB6"/>
    <w:rsid w:val="004010B2"/>
    <w:rsid w:val="00403284"/>
    <w:rsid w:val="00406E41"/>
    <w:rsid w:val="00407AED"/>
    <w:rsid w:val="004108B7"/>
    <w:rsid w:val="004111CC"/>
    <w:rsid w:val="00411782"/>
    <w:rsid w:val="00416200"/>
    <w:rsid w:val="004163E2"/>
    <w:rsid w:val="00420520"/>
    <w:rsid w:val="0042468F"/>
    <w:rsid w:val="004303B7"/>
    <w:rsid w:val="00432850"/>
    <w:rsid w:val="0043293F"/>
    <w:rsid w:val="0043481A"/>
    <w:rsid w:val="004355D5"/>
    <w:rsid w:val="00437B05"/>
    <w:rsid w:val="00441645"/>
    <w:rsid w:val="00441C57"/>
    <w:rsid w:val="00443F51"/>
    <w:rsid w:val="00444910"/>
    <w:rsid w:val="00444920"/>
    <w:rsid w:val="00446355"/>
    <w:rsid w:val="00446440"/>
    <w:rsid w:val="004476F2"/>
    <w:rsid w:val="00447AF8"/>
    <w:rsid w:val="00447E61"/>
    <w:rsid w:val="004502FF"/>
    <w:rsid w:val="00450DEE"/>
    <w:rsid w:val="00453E80"/>
    <w:rsid w:val="00454E0B"/>
    <w:rsid w:val="00455FE1"/>
    <w:rsid w:val="00456D1D"/>
    <w:rsid w:val="004573C1"/>
    <w:rsid w:val="0045796D"/>
    <w:rsid w:val="00460650"/>
    <w:rsid w:val="00460D7D"/>
    <w:rsid w:val="00461875"/>
    <w:rsid w:val="0046546B"/>
    <w:rsid w:val="00466628"/>
    <w:rsid w:val="00467358"/>
    <w:rsid w:val="0047157F"/>
    <w:rsid w:val="004738D2"/>
    <w:rsid w:val="0047532B"/>
    <w:rsid w:val="004770E2"/>
    <w:rsid w:val="00477243"/>
    <w:rsid w:val="0047775E"/>
    <w:rsid w:val="004803FB"/>
    <w:rsid w:val="004816D7"/>
    <w:rsid w:val="00482658"/>
    <w:rsid w:val="00484D5E"/>
    <w:rsid w:val="00485D8E"/>
    <w:rsid w:val="004904A4"/>
    <w:rsid w:val="00493DB0"/>
    <w:rsid w:val="004940C6"/>
    <w:rsid w:val="00494586"/>
    <w:rsid w:val="00495747"/>
    <w:rsid w:val="00496E95"/>
    <w:rsid w:val="00497265"/>
    <w:rsid w:val="004A04AE"/>
    <w:rsid w:val="004A2FE3"/>
    <w:rsid w:val="004A4182"/>
    <w:rsid w:val="004A43BA"/>
    <w:rsid w:val="004A5B64"/>
    <w:rsid w:val="004A5E3C"/>
    <w:rsid w:val="004A7A2F"/>
    <w:rsid w:val="004B233F"/>
    <w:rsid w:val="004B2E62"/>
    <w:rsid w:val="004B4FF7"/>
    <w:rsid w:val="004B710C"/>
    <w:rsid w:val="004B71B3"/>
    <w:rsid w:val="004B7572"/>
    <w:rsid w:val="004B78B6"/>
    <w:rsid w:val="004C3B02"/>
    <w:rsid w:val="004C3DD7"/>
    <w:rsid w:val="004C481B"/>
    <w:rsid w:val="004C5119"/>
    <w:rsid w:val="004C77EA"/>
    <w:rsid w:val="004D1113"/>
    <w:rsid w:val="004D1209"/>
    <w:rsid w:val="004D197A"/>
    <w:rsid w:val="004D1A08"/>
    <w:rsid w:val="004D2BD2"/>
    <w:rsid w:val="004D31B9"/>
    <w:rsid w:val="004D3A0A"/>
    <w:rsid w:val="004D47D3"/>
    <w:rsid w:val="004D5773"/>
    <w:rsid w:val="004D610D"/>
    <w:rsid w:val="004D6B10"/>
    <w:rsid w:val="004D6BDF"/>
    <w:rsid w:val="004D707F"/>
    <w:rsid w:val="004E06F7"/>
    <w:rsid w:val="004E0CA9"/>
    <w:rsid w:val="004E2FCB"/>
    <w:rsid w:val="004E64B3"/>
    <w:rsid w:val="004F27A3"/>
    <w:rsid w:val="004F2D8C"/>
    <w:rsid w:val="004F3E94"/>
    <w:rsid w:val="004F4F13"/>
    <w:rsid w:val="004F70AB"/>
    <w:rsid w:val="00500742"/>
    <w:rsid w:val="00503C23"/>
    <w:rsid w:val="00504506"/>
    <w:rsid w:val="00510533"/>
    <w:rsid w:val="00511042"/>
    <w:rsid w:val="00512ABB"/>
    <w:rsid w:val="00513625"/>
    <w:rsid w:val="0051463F"/>
    <w:rsid w:val="00514C40"/>
    <w:rsid w:val="00516439"/>
    <w:rsid w:val="00517CF2"/>
    <w:rsid w:val="00520450"/>
    <w:rsid w:val="0052071A"/>
    <w:rsid w:val="00520787"/>
    <w:rsid w:val="00522308"/>
    <w:rsid w:val="00525310"/>
    <w:rsid w:val="005265C3"/>
    <w:rsid w:val="00533DDE"/>
    <w:rsid w:val="005376C1"/>
    <w:rsid w:val="00541A12"/>
    <w:rsid w:val="00546952"/>
    <w:rsid w:val="00546BD4"/>
    <w:rsid w:val="0055150E"/>
    <w:rsid w:val="00555C45"/>
    <w:rsid w:val="00555FCA"/>
    <w:rsid w:val="0055688F"/>
    <w:rsid w:val="00560594"/>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C2B"/>
    <w:rsid w:val="00585D33"/>
    <w:rsid w:val="00585DFF"/>
    <w:rsid w:val="00587040"/>
    <w:rsid w:val="005877C5"/>
    <w:rsid w:val="00587DB7"/>
    <w:rsid w:val="005910EA"/>
    <w:rsid w:val="00591268"/>
    <w:rsid w:val="00591312"/>
    <w:rsid w:val="0059556A"/>
    <w:rsid w:val="00595879"/>
    <w:rsid w:val="0059670A"/>
    <w:rsid w:val="005968EE"/>
    <w:rsid w:val="00596FBE"/>
    <w:rsid w:val="005976FA"/>
    <w:rsid w:val="00597D94"/>
    <w:rsid w:val="005A0E54"/>
    <w:rsid w:val="005A11EA"/>
    <w:rsid w:val="005A2F71"/>
    <w:rsid w:val="005A4B9C"/>
    <w:rsid w:val="005A5150"/>
    <w:rsid w:val="005A5173"/>
    <w:rsid w:val="005A57BF"/>
    <w:rsid w:val="005A7518"/>
    <w:rsid w:val="005A79CF"/>
    <w:rsid w:val="005B0FC5"/>
    <w:rsid w:val="005B1F50"/>
    <w:rsid w:val="005B29AB"/>
    <w:rsid w:val="005B4989"/>
    <w:rsid w:val="005B6257"/>
    <w:rsid w:val="005C29B0"/>
    <w:rsid w:val="005C34F7"/>
    <w:rsid w:val="005C4EF5"/>
    <w:rsid w:val="005C5DE4"/>
    <w:rsid w:val="005D0AFF"/>
    <w:rsid w:val="005D0D97"/>
    <w:rsid w:val="005D260B"/>
    <w:rsid w:val="005D3233"/>
    <w:rsid w:val="005D431E"/>
    <w:rsid w:val="005D4635"/>
    <w:rsid w:val="005D4862"/>
    <w:rsid w:val="005D57C9"/>
    <w:rsid w:val="005E4CA7"/>
    <w:rsid w:val="005E4D2E"/>
    <w:rsid w:val="005E5056"/>
    <w:rsid w:val="005E57BD"/>
    <w:rsid w:val="005F2C6E"/>
    <w:rsid w:val="005F51BD"/>
    <w:rsid w:val="005F61B0"/>
    <w:rsid w:val="006047C9"/>
    <w:rsid w:val="00606255"/>
    <w:rsid w:val="006104E0"/>
    <w:rsid w:val="00611928"/>
    <w:rsid w:val="00611F09"/>
    <w:rsid w:val="00613E13"/>
    <w:rsid w:val="00615B6E"/>
    <w:rsid w:val="00617835"/>
    <w:rsid w:val="00621244"/>
    <w:rsid w:val="00621B3F"/>
    <w:rsid w:val="00630CE5"/>
    <w:rsid w:val="00637FD5"/>
    <w:rsid w:val="00641AB4"/>
    <w:rsid w:val="00643D07"/>
    <w:rsid w:val="00644170"/>
    <w:rsid w:val="006448A1"/>
    <w:rsid w:val="00645DA3"/>
    <w:rsid w:val="00646800"/>
    <w:rsid w:val="00646A0C"/>
    <w:rsid w:val="0064766D"/>
    <w:rsid w:val="00647819"/>
    <w:rsid w:val="00650289"/>
    <w:rsid w:val="00650816"/>
    <w:rsid w:val="006522D3"/>
    <w:rsid w:val="00654EF4"/>
    <w:rsid w:val="00661808"/>
    <w:rsid w:val="00661910"/>
    <w:rsid w:val="0066250B"/>
    <w:rsid w:val="00665BE4"/>
    <w:rsid w:val="006667C3"/>
    <w:rsid w:val="00666A0F"/>
    <w:rsid w:val="00671C77"/>
    <w:rsid w:val="0067321D"/>
    <w:rsid w:val="00674527"/>
    <w:rsid w:val="006763D1"/>
    <w:rsid w:val="0067671B"/>
    <w:rsid w:val="0067702C"/>
    <w:rsid w:val="006774E3"/>
    <w:rsid w:val="00681800"/>
    <w:rsid w:val="0068236E"/>
    <w:rsid w:val="006842EA"/>
    <w:rsid w:val="00690D35"/>
    <w:rsid w:val="00691042"/>
    <w:rsid w:val="0069201F"/>
    <w:rsid w:val="00692427"/>
    <w:rsid w:val="0069254B"/>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37D"/>
    <w:rsid w:val="006A54F6"/>
    <w:rsid w:val="006A76DD"/>
    <w:rsid w:val="006B03FC"/>
    <w:rsid w:val="006B04F6"/>
    <w:rsid w:val="006B256A"/>
    <w:rsid w:val="006B3555"/>
    <w:rsid w:val="006B37C3"/>
    <w:rsid w:val="006B7D5C"/>
    <w:rsid w:val="006C25F7"/>
    <w:rsid w:val="006C32C6"/>
    <w:rsid w:val="006C384C"/>
    <w:rsid w:val="006C437E"/>
    <w:rsid w:val="006C5E9D"/>
    <w:rsid w:val="006C6FA6"/>
    <w:rsid w:val="006D343E"/>
    <w:rsid w:val="006D3C2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44D4"/>
    <w:rsid w:val="006F6C5D"/>
    <w:rsid w:val="00700B3C"/>
    <w:rsid w:val="00702A1F"/>
    <w:rsid w:val="00712411"/>
    <w:rsid w:val="0071245B"/>
    <w:rsid w:val="007142EA"/>
    <w:rsid w:val="00717150"/>
    <w:rsid w:val="007179BB"/>
    <w:rsid w:val="00720308"/>
    <w:rsid w:val="0072182F"/>
    <w:rsid w:val="007226CF"/>
    <w:rsid w:val="007227C0"/>
    <w:rsid w:val="0072358E"/>
    <w:rsid w:val="007237A0"/>
    <w:rsid w:val="007241BB"/>
    <w:rsid w:val="007249BD"/>
    <w:rsid w:val="00726A73"/>
    <w:rsid w:val="007345F4"/>
    <w:rsid w:val="00734B41"/>
    <w:rsid w:val="007373B1"/>
    <w:rsid w:val="007429E5"/>
    <w:rsid w:val="0074309A"/>
    <w:rsid w:val="0074346E"/>
    <w:rsid w:val="00744EF2"/>
    <w:rsid w:val="007451AA"/>
    <w:rsid w:val="007453D1"/>
    <w:rsid w:val="00745DB0"/>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35D5"/>
    <w:rsid w:val="00763B07"/>
    <w:rsid w:val="00765CAF"/>
    <w:rsid w:val="0077269B"/>
    <w:rsid w:val="00772860"/>
    <w:rsid w:val="007740C2"/>
    <w:rsid w:val="007750DA"/>
    <w:rsid w:val="0077597A"/>
    <w:rsid w:val="0077661D"/>
    <w:rsid w:val="00780028"/>
    <w:rsid w:val="00780C11"/>
    <w:rsid w:val="0078126B"/>
    <w:rsid w:val="00781AA3"/>
    <w:rsid w:val="00781E98"/>
    <w:rsid w:val="00782104"/>
    <w:rsid w:val="0078331E"/>
    <w:rsid w:val="00783383"/>
    <w:rsid w:val="007837D0"/>
    <w:rsid w:val="00785193"/>
    <w:rsid w:val="00787A00"/>
    <w:rsid w:val="00790A3E"/>
    <w:rsid w:val="00790EEE"/>
    <w:rsid w:val="0079135E"/>
    <w:rsid w:val="0079252E"/>
    <w:rsid w:val="00793400"/>
    <w:rsid w:val="00793F40"/>
    <w:rsid w:val="007944F8"/>
    <w:rsid w:val="00794E39"/>
    <w:rsid w:val="00795C60"/>
    <w:rsid w:val="00797622"/>
    <w:rsid w:val="007A112C"/>
    <w:rsid w:val="007A38D5"/>
    <w:rsid w:val="007A5148"/>
    <w:rsid w:val="007A6C0D"/>
    <w:rsid w:val="007A6CB7"/>
    <w:rsid w:val="007B0B9A"/>
    <w:rsid w:val="007B3063"/>
    <w:rsid w:val="007B4EAD"/>
    <w:rsid w:val="007B54FC"/>
    <w:rsid w:val="007B5BBD"/>
    <w:rsid w:val="007B6ECD"/>
    <w:rsid w:val="007B6FE0"/>
    <w:rsid w:val="007C075F"/>
    <w:rsid w:val="007C122E"/>
    <w:rsid w:val="007C55FB"/>
    <w:rsid w:val="007C5AAA"/>
    <w:rsid w:val="007D01DF"/>
    <w:rsid w:val="007D0FAA"/>
    <w:rsid w:val="007D2EEB"/>
    <w:rsid w:val="007D7779"/>
    <w:rsid w:val="007D7EBA"/>
    <w:rsid w:val="007E0D30"/>
    <w:rsid w:val="007E19F8"/>
    <w:rsid w:val="007E1BF2"/>
    <w:rsid w:val="007E1D97"/>
    <w:rsid w:val="007E46F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EDE"/>
    <w:rsid w:val="00804F33"/>
    <w:rsid w:val="00805741"/>
    <w:rsid w:val="00807859"/>
    <w:rsid w:val="00811E2D"/>
    <w:rsid w:val="00815191"/>
    <w:rsid w:val="00816A6A"/>
    <w:rsid w:val="00817E63"/>
    <w:rsid w:val="00821F79"/>
    <w:rsid w:val="00823463"/>
    <w:rsid w:val="00823D5B"/>
    <w:rsid w:val="00825E79"/>
    <w:rsid w:val="00825EEB"/>
    <w:rsid w:val="00830C85"/>
    <w:rsid w:val="00830D42"/>
    <w:rsid w:val="00831FD9"/>
    <w:rsid w:val="008337A2"/>
    <w:rsid w:val="00834DF3"/>
    <w:rsid w:val="0083517A"/>
    <w:rsid w:val="008373D3"/>
    <w:rsid w:val="00837717"/>
    <w:rsid w:val="008407D3"/>
    <w:rsid w:val="00841518"/>
    <w:rsid w:val="00841577"/>
    <w:rsid w:val="0084293E"/>
    <w:rsid w:val="0084378A"/>
    <w:rsid w:val="00843D1B"/>
    <w:rsid w:val="008455C6"/>
    <w:rsid w:val="00850013"/>
    <w:rsid w:val="00851962"/>
    <w:rsid w:val="00853B69"/>
    <w:rsid w:val="00855B2F"/>
    <w:rsid w:val="00856B7A"/>
    <w:rsid w:val="00857645"/>
    <w:rsid w:val="00860370"/>
    <w:rsid w:val="00862557"/>
    <w:rsid w:val="0086719F"/>
    <w:rsid w:val="0087107D"/>
    <w:rsid w:val="008724CF"/>
    <w:rsid w:val="00872B92"/>
    <w:rsid w:val="00873955"/>
    <w:rsid w:val="00873F47"/>
    <w:rsid w:val="008740EC"/>
    <w:rsid w:val="008754F5"/>
    <w:rsid w:val="00876E8F"/>
    <w:rsid w:val="0087780D"/>
    <w:rsid w:val="008800A2"/>
    <w:rsid w:val="00880203"/>
    <w:rsid w:val="00880C9F"/>
    <w:rsid w:val="00883168"/>
    <w:rsid w:val="00883622"/>
    <w:rsid w:val="0088531A"/>
    <w:rsid w:val="0088543C"/>
    <w:rsid w:val="00885902"/>
    <w:rsid w:val="00887C41"/>
    <w:rsid w:val="0089088A"/>
    <w:rsid w:val="00890A2B"/>
    <w:rsid w:val="00891451"/>
    <w:rsid w:val="00892FDF"/>
    <w:rsid w:val="00895668"/>
    <w:rsid w:val="00895A5E"/>
    <w:rsid w:val="00895B09"/>
    <w:rsid w:val="008A0356"/>
    <w:rsid w:val="008A0A32"/>
    <w:rsid w:val="008A143D"/>
    <w:rsid w:val="008A3E2B"/>
    <w:rsid w:val="008B0E60"/>
    <w:rsid w:val="008B20C2"/>
    <w:rsid w:val="008B3410"/>
    <w:rsid w:val="008B35D0"/>
    <w:rsid w:val="008B4352"/>
    <w:rsid w:val="008B48A6"/>
    <w:rsid w:val="008B5C02"/>
    <w:rsid w:val="008B6306"/>
    <w:rsid w:val="008B6F24"/>
    <w:rsid w:val="008C0125"/>
    <w:rsid w:val="008C31EC"/>
    <w:rsid w:val="008C5BF0"/>
    <w:rsid w:val="008C7188"/>
    <w:rsid w:val="008C7435"/>
    <w:rsid w:val="008C7680"/>
    <w:rsid w:val="008D14A5"/>
    <w:rsid w:val="008D1BAE"/>
    <w:rsid w:val="008D201C"/>
    <w:rsid w:val="008D2A34"/>
    <w:rsid w:val="008D51F5"/>
    <w:rsid w:val="008D60B0"/>
    <w:rsid w:val="008D6339"/>
    <w:rsid w:val="008E19FD"/>
    <w:rsid w:val="008E2A27"/>
    <w:rsid w:val="008E362E"/>
    <w:rsid w:val="008E3CC7"/>
    <w:rsid w:val="008E41C5"/>
    <w:rsid w:val="008E492F"/>
    <w:rsid w:val="008E64BE"/>
    <w:rsid w:val="008E7EA0"/>
    <w:rsid w:val="008F5544"/>
    <w:rsid w:val="008F622A"/>
    <w:rsid w:val="008F7AA8"/>
    <w:rsid w:val="008F7B6D"/>
    <w:rsid w:val="009020E9"/>
    <w:rsid w:val="00903BF6"/>
    <w:rsid w:val="0090442D"/>
    <w:rsid w:val="0090760A"/>
    <w:rsid w:val="009105FD"/>
    <w:rsid w:val="00910C26"/>
    <w:rsid w:val="00910D0D"/>
    <w:rsid w:val="00910D40"/>
    <w:rsid w:val="00911068"/>
    <w:rsid w:val="00913071"/>
    <w:rsid w:val="00914C1F"/>
    <w:rsid w:val="00917001"/>
    <w:rsid w:val="00920747"/>
    <w:rsid w:val="009210A1"/>
    <w:rsid w:val="00924546"/>
    <w:rsid w:val="00924D7E"/>
    <w:rsid w:val="00924F9D"/>
    <w:rsid w:val="00926BB9"/>
    <w:rsid w:val="00931BC8"/>
    <w:rsid w:val="00931E09"/>
    <w:rsid w:val="0093680D"/>
    <w:rsid w:val="00936E43"/>
    <w:rsid w:val="00937040"/>
    <w:rsid w:val="00940738"/>
    <w:rsid w:val="00941070"/>
    <w:rsid w:val="00943826"/>
    <w:rsid w:val="009447FC"/>
    <w:rsid w:val="0094518C"/>
    <w:rsid w:val="0095411A"/>
    <w:rsid w:val="00954536"/>
    <w:rsid w:val="00955D26"/>
    <w:rsid w:val="00957338"/>
    <w:rsid w:val="0095753C"/>
    <w:rsid w:val="0096046B"/>
    <w:rsid w:val="00962230"/>
    <w:rsid w:val="00962D61"/>
    <w:rsid w:val="00964183"/>
    <w:rsid w:val="00965572"/>
    <w:rsid w:val="00965723"/>
    <w:rsid w:val="00965FDB"/>
    <w:rsid w:val="00966126"/>
    <w:rsid w:val="0096626B"/>
    <w:rsid w:val="009676D8"/>
    <w:rsid w:val="00970AEB"/>
    <w:rsid w:val="00972923"/>
    <w:rsid w:val="00972AFA"/>
    <w:rsid w:val="009739D2"/>
    <w:rsid w:val="00974B2F"/>
    <w:rsid w:val="009751AC"/>
    <w:rsid w:val="009760C5"/>
    <w:rsid w:val="00976472"/>
    <w:rsid w:val="00976AA6"/>
    <w:rsid w:val="00980202"/>
    <w:rsid w:val="00981D50"/>
    <w:rsid w:val="009824CE"/>
    <w:rsid w:val="009829C4"/>
    <w:rsid w:val="00983F1B"/>
    <w:rsid w:val="00984304"/>
    <w:rsid w:val="0098491A"/>
    <w:rsid w:val="00986980"/>
    <w:rsid w:val="00987504"/>
    <w:rsid w:val="0099000F"/>
    <w:rsid w:val="00990065"/>
    <w:rsid w:val="009900F0"/>
    <w:rsid w:val="00992A6A"/>
    <w:rsid w:val="00994E9D"/>
    <w:rsid w:val="009950F3"/>
    <w:rsid w:val="009A143F"/>
    <w:rsid w:val="009A1B28"/>
    <w:rsid w:val="009A2096"/>
    <w:rsid w:val="009A28A9"/>
    <w:rsid w:val="009A527C"/>
    <w:rsid w:val="009A5B19"/>
    <w:rsid w:val="009A6328"/>
    <w:rsid w:val="009B1869"/>
    <w:rsid w:val="009B254A"/>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29C8"/>
    <w:rsid w:val="009E33C5"/>
    <w:rsid w:val="009E3AEA"/>
    <w:rsid w:val="009E3CA8"/>
    <w:rsid w:val="009E6EC1"/>
    <w:rsid w:val="009F0CE9"/>
    <w:rsid w:val="009F16C6"/>
    <w:rsid w:val="009F3849"/>
    <w:rsid w:val="009F4FC5"/>
    <w:rsid w:val="00A02E63"/>
    <w:rsid w:val="00A03116"/>
    <w:rsid w:val="00A0497C"/>
    <w:rsid w:val="00A054FB"/>
    <w:rsid w:val="00A058D8"/>
    <w:rsid w:val="00A06D11"/>
    <w:rsid w:val="00A11518"/>
    <w:rsid w:val="00A11C97"/>
    <w:rsid w:val="00A12BEB"/>
    <w:rsid w:val="00A15750"/>
    <w:rsid w:val="00A175DF"/>
    <w:rsid w:val="00A200D7"/>
    <w:rsid w:val="00A202DB"/>
    <w:rsid w:val="00A21164"/>
    <w:rsid w:val="00A24206"/>
    <w:rsid w:val="00A24BDC"/>
    <w:rsid w:val="00A2585B"/>
    <w:rsid w:val="00A269F5"/>
    <w:rsid w:val="00A319A4"/>
    <w:rsid w:val="00A32600"/>
    <w:rsid w:val="00A34D56"/>
    <w:rsid w:val="00A35C18"/>
    <w:rsid w:val="00A3760A"/>
    <w:rsid w:val="00A402B7"/>
    <w:rsid w:val="00A42225"/>
    <w:rsid w:val="00A43C4F"/>
    <w:rsid w:val="00A444E4"/>
    <w:rsid w:val="00A455AD"/>
    <w:rsid w:val="00A463AC"/>
    <w:rsid w:val="00A4661C"/>
    <w:rsid w:val="00A46F45"/>
    <w:rsid w:val="00A4763B"/>
    <w:rsid w:val="00A5082F"/>
    <w:rsid w:val="00A50E14"/>
    <w:rsid w:val="00A54AF5"/>
    <w:rsid w:val="00A54D91"/>
    <w:rsid w:val="00A560B4"/>
    <w:rsid w:val="00A562EB"/>
    <w:rsid w:val="00A56AF3"/>
    <w:rsid w:val="00A601EB"/>
    <w:rsid w:val="00A621FD"/>
    <w:rsid w:val="00A640E1"/>
    <w:rsid w:val="00A64C11"/>
    <w:rsid w:val="00A66EDA"/>
    <w:rsid w:val="00A717D2"/>
    <w:rsid w:val="00A73A35"/>
    <w:rsid w:val="00A748B5"/>
    <w:rsid w:val="00A74BD9"/>
    <w:rsid w:val="00A74F02"/>
    <w:rsid w:val="00A77623"/>
    <w:rsid w:val="00A840EE"/>
    <w:rsid w:val="00A848E9"/>
    <w:rsid w:val="00A86CF2"/>
    <w:rsid w:val="00A9231A"/>
    <w:rsid w:val="00A94322"/>
    <w:rsid w:val="00A94CC2"/>
    <w:rsid w:val="00A94E36"/>
    <w:rsid w:val="00A964C0"/>
    <w:rsid w:val="00A9654D"/>
    <w:rsid w:val="00A96BF2"/>
    <w:rsid w:val="00A9787F"/>
    <w:rsid w:val="00AA0658"/>
    <w:rsid w:val="00AA316D"/>
    <w:rsid w:val="00AA48CA"/>
    <w:rsid w:val="00AA74A5"/>
    <w:rsid w:val="00AA78E7"/>
    <w:rsid w:val="00AB16EE"/>
    <w:rsid w:val="00AB2CF7"/>
    <w:rsid w:val="00AB6BC1"/>
    <w:rsid w:val="00AB6BE1"/>
    <w:rsid w:val="00AB7A0C"/>
    <w:rsid w:val="00AC0CF4"/>
    <w:rsid w:val="00AC1937"/>
    <w:rsid w:val="00AC2A52"/>
    <w:rsid w:val="00AC3DE6"/>
    <w:rsid w:val="00AC4B82"/>
    <w:rsid w:val="00AC4F7C"/>
    <w:rsid w:val="00AC5BF8"/>
    <w:rsid w:val="00AC6C6F"/>
    <w:rsid w:val="00AD0A12"/>
    <w:rsid w:val="00AD2078"/>
    <w:rsid w:val="00AD21EE"/>
    <w:rsid w:val="00AD24DE"/>
    <w:rsid w:val="00AD6126"/>
    <w:rsid w:val="00AD64F4"/>
    <w:rsid w:val="00AE0364"/>
    <w:rsid w:val="00AE4854"/>
    <w:rsid w:val="00AE54C4"/>
    <w:rsid w:val="00AE692E"/>
    <w:rsid w:val="00AF08C3"/>
    <w:rsid w:val="00AF0CF7"/>
    <w:rsid w:val="00AF2D4E"/>
    <w:rsid w:val="00AF2E4C"/>
    <w:rsid w:val="00AF3358"/>
    <w:rsid w:val="00AF373C"/>
    <w:rsid w:val="00AF749F"/>
    <w:rsid w:val="00B000FA"/>
    <w:rsid w:val="00B025C8"/>
    <w:rsid w:val="00B03C44"/>
    <w:rsid w:val="00B03C7F"/>
    <w:rsid w:val="00B03E21"/>
    <w:rsid w:val="00B049E9"/>
    <w:rsid w:val="00B050CD"/>
    <w:rsid w:val="00B07C63"/>
    <w:rsid w:val="00B07E1E"/>
    <w:rsid w:val="00B07F8C"/>
    <w:rsid w:val="00B12804"/>
    <w:rsid w:val="00B12EEA"/>
    <w:rsid w:val="00B13825"/>
    <w:rsid w:val="00B16C79"/>
    <w:rsid w:val="00B203AB"/>
    <w:rsid w:val="00B20E17"/>
    <w:rsid w:val="00B22946"/>
    <w:rsid w:val="00B22BB2"/>
    <w:rsid w:val="00B230C1"/>
    <w:rsid w:val="00B2546B"/>
    <w:rsid w:val="00B254DF"/>
    <w:rsid w:val="00B26C08"/>
    <w:rsid w:val="00B3067B"/>
    <w:rsid w:val="00B31C82"/>
    <w:rsid w:val="00B329A0"/>
    <w:rsid w:val="00B34786"/>
    <w:rsid w:val="00B35C9C"/>
    <w:rsid w:val="00B36BA8"/>
    <w:rsid w:val="00B36BFB"/>
    <w:rsid w:val="00B3700B"/>
    <w:rsid w:val="00B40593"/>
    <w:rsid w:val="00B4300A"/>
    <w:rsid w:val="00B43A08"/>
    <w:rsid w:val="00B43A7C"/>
    <w:rsid w:val="00B45B6D"/>
    <w:rsid w:val="00B46F3C"/>
    <w:rsid w:val="00B564DA"/>
    <w:rsid w:val="00B610DE"/>
    <w:rsid w:val="00B61169"/>
    <w:rsid w:val="00B674C8"/>
    <w:rsid w:val="00B701BD"/>
    <w:rsid w:val="00B74229"/>
    <w:rsid w:val="00B74FB2"/>
    <w:rsid w:val="00B7741D"/>
    <w:rsid w:val="00B77C44"/>
    <w:rsid w:val="00B8254C"/>
    <w:rsid w:val="00B826A8"/>
    <w:rsid w:val="00B82948"/>
    <w:rsid w:val="00B8390C"/>
    <w:rsid w:val="00B83AAF"/>
    <w:rsid w:val="00B84A2D"/>
    <w:rsid w:val="00B85528"/>
    <w:rsid w:val="00B86C2E"/>
    <w:rsid w:val="00B86F92"/>
    <w:rsid w:val="00B908AF"/>
    <w:rsid w:val="00B90BD8"/>
    <w:rsid w:val="00B91210"/>
    <w:rsid w:val="00B93D13"/>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314E"/>
    <w:rsid w:val="00BB4264"/>
    <w:rsid w:val="00BB45D9"/>
    <w:rsid w:val="00BB4F00"/>
    <w:rsid w:val="00BB5125"/>
    <w:rsid w:val="00BB5B15"/>
    <w:rsid w:val="00BB61BC"/>
    <w:rsid w:val="00BB68DB"/>
    <w:rsid w:val="00BB7665"/>
    <w:rsid w:val="00BC27C1"/>
    <w:rsid w:val="00BC2AAE"/>
    <w:rsid w:val="00BC314D"/>
    <w:rsid w:val="00BC5350"/>
    <w:rsid w:val="00BC5F05"/>
    <w:rsid w:val="00BD2396"/>
    <w:rsid w:val="00BD36D2"/>
    <w:rsid w:val="00BD4977"/>
    <w:rsid w:val="00BD6507"/>
    <w:rsid w:val="00BD6AAA"/>
    <w:rsid w:val="00BE0103"/>
    <w:rsid w:val="00BE14FF"/>
    <w:rsid w:val="00BE2E53"/>
    <w:rsid w:val="00BE33CA"/>
    <w:rsid w:val="00BE6109"/>
    <w:rsid w:val="00BE6976"/>
    <w:rsid w:val="00BF0335"/>
    <w:rsid w:val="00BF0E24"/>
    <w:rsid w:val="00BF1169"/>
    <w:rsid w:val="00BF2EF7"/>
    <w:rsid w:val="00BF6ACE"/>
    <w:rsid w:val="00BF7194"/>
    <w:rsid w:val="00C0252C"/>
    <w:rsid w:val="00C026D6"/>
    <w:rsid w:val="00C10EC5"/>
    <w:rsid w:val="00C111AC"/>
    <w:rsid w:val="00C12CA7"/>
    <w:rsid w:val="00C13302"/>
    <w:rsid w:val="00C14EE2"/>
    <w:rsid w:val="00C208C0"/>
    <w:rsid w:val="00C239D5"/>
    <w:rsid w:val="00C24704"/>
    <w:rsid w:val="00C25BD6"/>
    <w:rsid w:val="00C26F33"/>
    <w:rsid w:val="00C27BE9"/>
    <w:rsid w:val="00C329EF"/>
    <w:rsid w:val="00C32D09"/>
    <w:rsid w:val="00C3363A"/>
    <w:rsid w:val="00C35723"/>
    <w:rsid w:val="00C359F2"/>
    <w:rsid w:val="00C35C69"/>
    <w:rsid w:val="00C36DB9"/>
    <w:rsid w:val="00C36E5D"/>
    <w:rsid w:val="00C376E1"/>
    <w:rsid w:val="00C40572"/>
    <w:rsid w:val="00C40607"/>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6039A"/>
    <w:rsid w:val="00C639FF"/>
    <w:rsid w:val="00C642B0"/>
    <w:rsid w:val="00C65CAA"/>
    <w:rsid w:val="00C65E94"/>
    <w:rsid w:val="00C67643"/>
    <w:rsid w:val="00C7021B"/>
    <w:rsid w:val="00C71693"/>
    <w:rsid w:val="00C725B2"/>
    <w:rsid w:val="00C73859"/>
    <w:rsid w:val="00C73ACE"/>
    <w:rsid w:val="00C749A1"/>
    <w:rsid w:val="00C75B16"/>
    <w:rsid w:val="00C75C5D"/>
    <w:rsid w:val="00C76337"/>
    <w:rsid w:val="00C77E1F"/>
    <w:rsid w:val="00C825B4"/>
    <w:rsid w:val="00C827F5"/>
    <w:rsid w:val="00C84A8A"/>
    <w:rsid w:val="00C85263"/>
    <w:rsid w:val="00C86314"/>
    <w:rsid w:val="00C91418"/>
    <w:rsid w:val="00C92C39"/>
    <w:rsid w:val="00C93AD1"/>
    <w:rsid w:val="00C93BB2"/>
    <w:rsid w:val="00C93CE2"/>
    <w:rsid w:val="00C945B9"/>
    <w:rsid w:val="00C951D7"/>
    <w:rsid w:val="00C95D8E"/>
    <w:rsid w:val="00CA170B"/>
    <w:rsid w:val="00CA3A84"/>
    <w:rsid w:val="00CA45A3"/>
    <w:rsid w:val="00CA6294"/>
    <w:rsid w:val="00CA7032"/>
    <w:rsid w:val="00CB2158"/>
    <w:rsid w:val="00CB2950"/>
    <w:rsid w:val="00CB2EF8"/>
    <w:rsid w:val="00CB4785"/>
    <w:rsid w:val="00CB59CC"/>
    <w:rsid w:val="00CB6141"/>
    <w:rsid w:val="00CC2D85"/>
    <w:rsid w:val="00CC4807"/>
    <w:rsid w:val="00CC4DFF"/>
    <w:rsid w:val="00CC5774"/>
    <w:rsid w:val="00CD1E9B"/>
    <w:rsid w:val="00CD2C43"/>
    <w:rsid w:val="00CD3A3C"/>
    <w:rsid w:val="00CD3ED2"/>
    <w:rsid w:val="00CD44AE"/>
    <w:rsid w:val="00CD457E"/>
    <w:rsid w:val="00CD459A"/>
    <w:rsid w:val="00CD469E"/>
    <w:rsid w:val="00CE083F"/>
    <w:rsid w:val="00CE0BEA"/>
    <w:rsid w:val="00CE0ECF"/>
    <w:rsid w:val="00CE359E"/>
    <w:rsid w:val="00CE386D"/>
    <w:rsid w:val="00CE46AD"/>
    <w:rsid w:val="00CE7029"/>
    <w:rsid w:val="00CE70C9"/>
    <w:rsid w:val="00CE7473"/>
    <w:rsid w:val="00CE7FB7"/>
    <w:rsid w:val="00CF1232"/>
    <w:rsid w:val="00CF2173"/>
    <w:rsid w:val="00CF2461"/>
    <w:rsid w:val="00CF2D7E"/>
    <w:rsid w:val="00CF3452"/>
    <w:rsid w:val="00CF390F"/>
    <w:rsid w:val="00CF50A6"/>
    <w:rsid w:val="00CF617E"/>
    <w:rsid w:val="00CF783C"/>
    <w:rsid w:val="00D0204A"/>
    <w:rsid w:val="00D0359E"/>
    <w:rsid w:val="00D03B64"/>
    <w:rsid w:val="00D06416"/>
    <w:rsid w:val="00D07FF8"/>
    <w:rsid w:val="00D10D59"/>
    <w:rsid w:val="00D115B9"/>
    <w:rsid w:val="00D13181"/>
    <w:rsid w:val="00D1384E"/>
    <w:rsid w:val="00D16630"/>
    <w:rsid w:val="00D16C44"/>
    <w:rsid w:val="00D178D4"/>
    <w:rsid w:val="00D17C6F"/>
    <w:rsid w:val="00D22BD0"/>
    <w:rsid w:val="00D23B70"/>
    <w:rsid w:val="00D304F6"/>
    <w:rsid w:val="00D30B4E"/>
    <w:rsid w:val="00D31320"/>
    <w:rsid w:val="00D32010"/>
    <w:rsid w:val="00D32C56"/>
    <w:rsid w:val="00D33C4D"/>
    <w:rsid w:val="00D354FD"/>
    <w:rsid w:val="00D40A0D"/>
    <w:rsid w:val="00D410D7"/>
    <w:rsid w:val="00D43374"/>
    <w:rsid w:val="00D47096"/>
    <w:rsid w:val="00D4715E"/>
    <w:rsid w:val="00D4777D"/>
    <w:rsid w:val="00D47931"/>
    <w:rsid w:val="00D5002F"/>
    <w:rsid w:val="00D500EA"/>
    <w:rsid w:val="00D516D9"/>
    <w:rsid w:val="00D52126"/>
    <w:rsid w:val="00D52224"/>
    <w:rsid w:val="00D527B8"/>
    <w:rsid w:val="00D52851"/>
    <w:rsid w:val="00D5363C"/>
    <w:rsid w:val="00D551B2"/>
    <w:rsid w:val="00D567F7"/>
    <w:rsid w:val="00D60CD9"/>
    <w:rsid w:val="00D61882"/>
    <w:rsid w:val="00D6718C"/>
    <w:rsid w:val="00D70D3F"/>
    <w:rsid w:val="00D7225C"/>
    <w:rsid w:val="00D73045"/>
    <w:rsid w:val="00D750A3"/>
    <w:rsid w:val="00D77C71"/>
    <w:rsid w:val="00D77D1F"/>
    <w:rsid w:val="00D803DC"/>
    <w:rsid w:val="00D80DD4"/>
    <w:rsid w:val="00D81285"/>
    <w:rsid w:val="00D81B1D"/>
    <w:rsid w:val="00D82B85"/>
    <w:rsid w:val="00D85D21"/>
    <w:rsid w:val="00D85D46"/>
    <w:rsid w:val="00D92F55"/>
    <w:rsid w:val="00D93FCA"/>
    <w:rsid w:val="00D94330"/>
    <w:rsid w:val="00D96417"/>
    <w:rsid w:val="00DA02A5"/>
    <w:rsid w:val="00DA088E"/>
    <w:rsid w:val="00DA14A6"/>
    <w:rsid w:val="00DA341E"/>
    <w:rsid w:val="00DA355A"/>
    <w:rsid w:val="00DA3D67"/>
    <w:rsid w:val="00DA485F"/>
    <w:rsid w:val="00DA5D1E"/>
    <w:rsid w:val="00DA6BED"/>
    <w:rsid w:val="00DB0FAF"/>
    <w:rsid w:val="00DB53CF"/>
    <w:rsid w:val="00DB58D5"/>
    <w:rsid w:val="00DC0E39"/>
    <w:rsid w:val="00DC1775"/>
    <w:rsid w:val="00DC39EA"/>
    <w:rsid w:val="00DC54DD"/>
    <w:rsid w:val="00DC640F"/>
    <w:rsid w:val="00DC6E06"/>
    <w:rsid w:val="00DC7BAF"/>
    <w:rsid w:val="00DD17BA"/>
    <w:rsid w:val="00DD24E4"/>
    <w:rsid w:val="00DD37A6"/>
    <w:rsid w:val="00DD487B"/>
    <w:rsid w:val="00DD503C"/>
    <w:rsid w:val="00DD5699"/>
    <w:rsid w:val="00DD7C73"/>
    <w:rsid w:val="00DE1928"/>
    <w:rsid w:val="00DE1EC9"/>
    <w:rsid w:val="00DE1F3E"/>
    <w:rsid w:val="00DE41A2"/>
    <w:rsid w:val="00DE43E3"/>
    <w:rsid w:val="00DE6772"/>
    <w:rsid w:val="00DE72CE"/>
    <w:rsid w:val="00DE7D0C"/>
    <w:rsid w:val="00DF1FA9"/>
    <w:rsid w:val="00DF55CD"/>
    <w:rsid w:val="00DF603F"/>
    <w:rsid w:val="00DF667E"/>
    <w:rsid w:val="00DF706E"/>
    <w:rsid w:val="00E01990"/>
    <w:rsid w:val="00E01E7C"/>
    <w:rsid w:val="00E03243"/>
    <w:rsid w:val="00E04239"/>
    <w:rsid w:val="00E049F7"/>
    <w:rsid w:val="00E054E1"/>
    <w:rsid w:val="00E0627B"/>
    <w:rsid w:val="00E07B0E"/>
    <w:rsid w:val="00E11A45"/>
    <w:rsid w:val="00E132EE"/>
    <w:rsid w:val="00E14141"/>
    <w:rsid w:val="00E14A7C"/>
    <w:rsid w:val="00E156FD"/>
    <w:rsid w:val="00E162A0"/>
    <w:rsid w:val="00E17791"/>
    <w:rsid w:val="00E17C5E"/>
    <w:rsid w:val="00E212D8"/>
    <w:rsid w:val="00E216D9"/>
    <w:rsid w:val="00E21FFC"/>
    <w:rsid w:val="00E22C8E"/>
    <w:rsid w:val="00E23A40"/>
    <w:rsid w:val="00E24629"/>
    <w:rsid w:val="00E24999"/>
    <w:rsid w:val="00E264D9"/>
    <w:rsid w:val="00E26AB3"/>
    <w:rsid w:val="00E300F7"/>
    <w:rsid w:val="00E30342"/>
    <w:rsid w:val="00E304A4"/>
    <w:rsid w:val="00E3061E"/>
    <w:rsid w:val="00E308D4"/>
    <w:rsid w:val="00E30A45"/>
    <w:rsid w:val="00E30D26"/>
    <w:rsid w:val="00E311AC"/>
    <w:rsid w:val="00E318B5"/>
    <w:rsid w:val="00E33E51"/>
    <w:rsid w:val="00E366BF"/>
    <w:rsid w:val="00E37032"/>
    <w:rsid w:val="00E41733"/>
    <w:rsid w:val="00E41D70"/>
    <w:rsid w:val="00E43A10"/>
    <w:rsid w:val="00E4488B"/>
    <w:rsid w:val="00E51A70"/>
    <w:rsid w:val="00E521E7"/>
    <w:rsid w:val="00E525FD"/>
    <w:rsid w:val="00E53D38"/>
    <w:rsid w:val="00E55CE4"/>
    <w:rsid w:val="00E574E9"/>
    <w:rsid w:val="00E602FB"/>
    <w:rsid w:val="00E62B75"/>
    <w:rsid w:val="00E63242"/>
    <w:rsid w:val="00E64BA9"/>
    <w:rsid w:val="00E64E08"/>
    <w:rsid w:val="00E65742"/>
    <w:rsid w:val="00E67C3D"/>
    <w:rsid w:val="00E67CAC"/>
    <w:rsid w:val="00E70331"/>
    <w:rsid w:val="00E70E28"/>
    <w:rsid w:val="00E70F12"/>
    <w:rsid w:val="00E721A5"/>
    <w:rsid w:val="00E734FE"/>
    <w:rsid w:val="00E75F9F"/>
    <w:rsid w:val="00E77FBE"/>
    <w:rsid w:val="00E82A75"/>
    <w:rsid w:val="00E82A7A"/>
    <w:rsid w:val="00E83271"/>
    <w:rsid w:val="00E8443F"/>
    <w:rsid w:val="00E86200"/>
    <w:rsid w:val="00E86460"/>
    <w:rsid w:val="00E8647F"/>
    <w:rsid w:val="00E86759"/>
    <w:rsid w:val="00E874D9"/>
    <w:rsid w:val="00E8759E"/>
    <w:rsid w:val="00E879CE"/>
    <w:rsid w:val="00E87B12"/>
    <w:rsid w:val="00E87B1D"/>
    <w:rsid w:val="00E90D51"/>
    <w:rsid w:val="00E91520"/>
    <w:rsid w:val="00E91BD2"/>
    <w:rsid w:val="00E941E9"/>
    <w:rsid w:val="00E95D3F"/>
    <w:rsid w:val="00EA09EA"/>
    <w:rsid w:val="00EA0C94"/>
    <w:rsid w:val="00EA1BB2"/>
    <w:rsid w:val="00EA520A"/>
    <w:rsid w:val="00EA7599"/>
    <w:rsid w:val="00EB341D"/>
    <w:rsid w:val="00EB3D3A"/>
    <w:rsid w:val="00EB3FF8"/>
    <w:rsid w:val="00EB4136"/>
    <w:rsid w:val="00EB4E78"/>
    <w:rsid w:val="00EB76D2"/>
    <w:rsid w:val="00EB7F0C"/>
    <w:rsid w:val="00EC0235"/>
    <w:rsid w:val="00EC112D"/>
    <w:rsid w:val="00EC12F6"/>
    <w:rsid w:val="00EC383B"/>
    <w:rsid w:val="00EC3C7D"/>
    <w:rsid w:val="00EC4121"/>
    <w:rsid w:val="00EC6F6C"/>
    <w:rsid w:val="00ED0F08"/>
    <w:rsid w:val="00ED2717"/>
    <w:rsid w:val="00ED2FAC"/>
    <w:rsid w:val="00ED45FD"/>
    <w:rsid w:val="00ED4DBC"/>
    <w:rsid w:val="00ED7E2C"/>
    <w:rsid w:val="00EE0738"/>
    <w:rsid w:val="00EE1ED3"/>
    <w:rsid w:val="00EE2172"/>
    <w:rsid w:val="00EE2820"/>
    <w:rsid w:val="00EE44BA"/>
    <w:rsid w:val="00EE4F2B"/>
    <w:rsid w:val="00EE51C9"/>
    <w:rsid w:val="00EE58DF"/>
    <w:rsid w:val="00EE6954"/>
    <w:rsid w:val="00EF0678"/>
    <w:rsid w:val="00EF16BC"/>
    <w:rsid w:val="00EF27E1"/>
    <w:rsid w:val="00EF3C59"/>
    <w:rsid w:val="00EF4D48"/>
    <w:rsid w:val="00EF65A9"/>
    <w:rsid w:val="00EF6BE0"/>
    <w:rsid w:val="00F05412"/>
    <w:rsid w:val="00F05926"/>
    <w:rsid w:val="00F07EBF"/>
    <w:rsid w:val="00F1103F"/>
    <w:rsid w:val="00F116E7"/>
    <w:rsid w:val="00F14F9A"/>
    <w:rsid w:val="00F151DC"/>
    <w:rsid w:val="00F15D6C"/>
    <w:rsid w:val="00F168CE"/>
    <w:rsid w:val="00F20D95"/>
    <w:rsid w:val="00F21D0A"/>
    <w:rsid w:val="00F22542"/>
    <w:rsid w:val="00F22669"/>
    <w:rsid w:val="00F23656"/>
    <w:rsid w:val="00F24928"/>
    <w:rsid w:val="00F25210"/>
    <w:rsid w:val="00F255CC"/>
    <w:rsid w:val="00F27AA0"/>
    <w:rsid w:val="00F27AF8"/>
    <w:rsid w:val="00F27DB9"/>
    <w:rsid w:val="00F3242C"/>
    <w:rsid w:val="00F40B66"/>
    <w:rsid w:val="00F40CF8"/>
    <w:rsid w:val="00F42B13"/>
    <w:rsid w:val="00F4458D"/>
    <w:rsid w:val="00F45E8F"/>
    <w:rsid w:val="00F47AE9"/>
    <w:rsid w:val="00F47E9A"/>
    <w:rsid w:val="00F506CA"/>
    <w:rsid w:val="00F50E18"/>
    <w:rsid w:val="00F54C3A"/>
    <w:rsid w:val="00F561AE"/>
    <w:rsid w:val="00F563C2"/>
    <w:rsid w:val="00F572CC"/>
    <w:rsid w:val="00F60E26"/>
    <w:rsid w:val="00F61520"/>
    <w:rsid w:val="00F6380D"/>
    <w:rsid w:val="00F65B83"/>
    <w:rsid w:val="00F678E4"/>
    <w:rsid w:val="00F707E9"/>
    <w:rsid w:val="00F70F0F"/>
    <w:rsid w:val="00F7184A"/>
    <w:rsid w:val="00F7465C"/>
    <w:rsid w:val="00F80B53"/>
    <w:rsid w:val="00F8200E"/>
    <w:rsid w:val="00F8211C"/>
    <w:rsid w:val="00F831C1"/>
    <w:rsid w:val="00F84400"/>
    <w:rsid w:val="00F85387"/>
    <w:rsid w:val="00F85593"/>
    <w:rsid w:val="00F864E4"/>
    <w:rsid w:val="00F86BA9"/>
    <w:rsid w:val="00F8740C"/>
    <w:rsid w:val="00F9043F"/>
    <w:rsid w:val="00F91C6A"/>
    <w:rsid w:val="00F93498"/>
    <w:rsid w:val="00F93C4C"/>
    <w:rsid w:val="00F9402E"/>
    <w:rsid w:val="00F96C93"/>
    <w:rsid w:val="00FA02E0"/>
    <w:rsid w:val="00FA0A61"/>
    <w:rsid w:val="00FA0C07"/>
    <w:rsid w:val="00FA2F4A"/>
    <w:rsid w:val="00FA3D0F"/>
    <w:rsid w:val="00FA4DCD"/>
    <w:rsid w:val="00FA4F20"/>
    <w:rsid w:val="00FA50A3"/>
    <w:rsid w:val="00FA53FA"/>
    <w:rsid w:val="00FA5773"/>
    <w:rsid w:val="00FA5993"/>
    <w:rsid w:val="00FA73B8"/>
    <w:rsid w:val="00FA7627"/>
    <w:rsid w:val="00FA7724"/>
    <w:rsid w:val="00FB0EA7"/>
    <w:rsid w:val="00FB2343"/>
    <w:rsid w:val="00FB2B81"/>
    <w:rsid w:val="00FB2DBF"/>
    <w:rsid w:val="00FB306E"/>
    <w:rsid w:val="00FB373C"/>
    <w:rsid w:val="00FB38A2"/>
    <w:rsid w:val="00FB3BDB"/>
    <w:rsid w:val="00FB4521"/>
    <w:rsid w:val="00FB4B13"/>
    <w:rsid w:val="00FB73B0"/>
    <w:rsid w:val="00FB7F68"/>
    <w:rsid w:val="00FC07B3"/>
    <w:rsid w:val="00FC0CC9"/>
    <w:rsid w:val="00FC2ABC"/>
    <w:rsid w:val="00FC375E"/>
    <w:rsid w:val="00FC3D7C"/>
    <w:rsid w:val="00FC482A"/>
    <w:rsid w:val="00FC694A"/>
    <w:rsid w:val="00FC7A0C"/>
    <w:rsid w:val="00FC7AF8"/>
    <w:rsid w:val="00FD112B"/>
    <w:rsid w:val="00FD13BE"/>
    <w:rsid w:val="00FD16D3"/>
    <w:rsid w:val="00FD3149"/>
    <w:rsid w:val="00FD3E11"/>
    <w:rsid w:val="00FD6757"/>
    <w:rsid w:val="00FD762A"/>
    <w:rsid w:val="00FE24AB"/>
    <w:rsid w:val="00FE2D9E"/>
    <w:rsid w:val="00FE6989"/>
    <w:rsid w:val="00FE73C6"/>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s>
</file>

<file path=word/webSettings.xml><?xml version="1.0" encoding="utf-8"?>
<w:webSettings xmlns:r="http://schemas.openxmlformats.org/officeDocument/2006/relationships" xmlns:w="http://schemas.openxmlformats.org/wordprocessingml/2006/main">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EDFC-17A2-4B76-BB32-202695FCB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10537</Words>
  <Characters>60064</Characters>
  <Application>Microsoft Office Word</Application>
  <DocSecurity>0</DocSecurity>
  <Lines>500</Lines>
  <Paragraphs>140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Abbreviations</vt:lpstr>
      <vt:lpstr>Definitions</vt:lpstr>
      <vt:lpstr>Introduction</vt:lpstr>
      <vt:lpstr>    Prevalence of Inaccurate Patient Medication History</vt:lpstr>
      <vt:lpstr>    Impact of Inaccurate Patient Medication History</vt:lpstr>
      <vt:lpstr>    Solution to Erroneous Medical History</vt:lpstr>
      <vt:lpstr>    Benefits of Accurate Medication History at Hospital Admission</vt:lpstr>
      <vt:lpstr>    Sources of Patient Medication History</vt:lpstr>
      <vt:lpstr>        Steps in the Patient Interview</vt:lpstr>
      <vt:lpstr>    Reason for Inaccurate Patient Medication History at Admission</vt:lpstr>
      <vt:lpstr>        Patient Medication List</vt:lpstr>
      <vt:lpstr>        Physical Inspection of patient own medication.</vt:lpstr>
      <vt:lpstr>        Patient-Related Causes</vt:lpstr>
      <vt:lpstr>        Medications Related Causes</vt:lpstr>
      <vt:lpstr>        Professional Care Provider Related Causes</vt:lpstr>
      <vt:lpstr>        Medication Lists in Electronic Medical Records</vt:lpstr>
      <vt:lpstr>        Communication System</vt:lpstr>
      <vt:lpstr>    Steps to Reduce Inaccurate Patient Medication History</vt:lpstr>
      <vt:lpstr>The objective of the Study</vt:lpstr>
      <vt:lpstr>Aim of the study</vt:lpstr>
      <vt:lpstr>References</vt:lpstr>
      <vt:lpstr>Appendices</vt:lpstr>
    </vt:vector>
  </TitlesOfParts>
  <Company/>
  <LinksUpToDate>false</LinksUpToDate>
  <CharactersWithSpaces>70461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dan</cp:lastModifiedBy>
  <cp:revision>2</cp:revision>
  <dcterms:created xsi:type="dcterms:W3CDTF">2019-07-25T08:30:00Z</dcterms:created>
  <dcterms:modified xsi:type="dcterms:W3CDTF">2019-07-25T08:30:00Z</dcterms:modified>
</cp:coreProperties>
</file>